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3608C1"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DECIZIA ETAPEI DE ÎNCADRARE</w:t>
      </w:r>
      <w:r w:rsidRPr="003608C1">
        <w:rPr>
          <w:rFonts w:ascii="Trebuchet MS" w:eastAsia="Times New Roman" w:hAnsi="Trebuchet MS" w:cs="Arial"/>
          <w:b/>
          <w:bCs/>
          <w:color w:val="auto"/>
          <w:sz w:val="22"/>
          <w:szCs w:val="22"/>
          <w:lang w:eastAsia="ro-RO"/>
          <w14:ligatures w14:val="none"/>
        </w:rPr>
        <w:t xml:space="preserve"> </w:t>
      </w:r>
    </w:p>
    <w:p w14:paraId="41954CA2" w14:textId="1B697309" w:rsidR="00431D43" w:rsidRDefault="00431D43"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3608C1">
        <w:rPr>
          <w:rFonts w:ascii="Trebuchet MS" w:eastAsia="SimSun" w:hAnsi="Trebuchet MS" w:cs="Arial"/>
          <w:b/>
          <w:bCs/>
          <w:iCs/>
          <w:color w:val="FF0000"/>
          <w14:ligatures w14:val="none"/>
        </w:rPr>
        <w:t>Nr. 00 din 00.00.2024</w:t>
      </w:r>
    </w:p>
    <w:p w14:paraId="376EF28B" w14:textId="23AF4C9B" w:rsidR="00F90B64" w:rsidRPr="00F90B64" w:rsidRDefault="00F90B64" w:rsidP="00431D43">
      <w:pPr>
        <w:keepNext/>
        <w:tabs>
          <w:tab w:val="center" w:pos="4987"/>
          <w:tab w:val="left" w:pos="7650"/>
        </w:tabs>
        <w:spacing w:after="0" w:line="240" w:lineRule="auto"/>
        <w:jc w:val="center"/>
        <w:outlineLvl w:val="1"/>
        <w:rPr>
          <w:rFonts w:ascii="Trebuchet MS" w:eastAsia="SimSun" w:hAnsi="Trebuchet MS" w:cs="Arial"/>
          <w:b/>
          <w:bCs/>
          <w:iCs/>
          <w:color w:val="FF0000"/>
          <w:sz w:val="28"/>
          <w:szCs w:val="28"/>
          <w14:ligatures w14:val="none"/>
        </w:rPr>
      </w:pPr>
      <w:r w:rsidRPr="00F90B64">
        <w:rPr>
          <w:rFonts w:ascii="Trebuchet MS" w:eastAsia="SimSun" w:hAnsi="Trebuchet MS" w:cs="Arial"/>
          <w:b/>
          <w:bCs/>
          <w:iCs/>
          <w:color w:val="FF0000"/>
          <w:sz w:val="28"/>
          <w:szCs w:val="28"/>
          <w14:ligatures w14:val="none"/>
        </w:rPr>
        <w:t>Proiect</w:t>
      </w:r>
    </w:p>
    <w:p w14:paraId="682867E8" w14:textId="0C25CCCD" w:rsidR="00431D43" w:rsidRPr="003608C1"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3608C1"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37B1DFFD" w:rsidR="00431D43" w:rsidRPr="00E337C5" w:rsidRDefault="00431D43" w:rsidP="00431D43">
      <w:pPr>
        <w:autoSpaceDE w:val="0"/>
        <w:spacing w:after="0" w:line="240" w:lineRule="auto"/>
        <w:ind w:firstLine="540"/>
        <w:jc w:val="both"/>
        <w:rPr>
          <w:rFonts w:ascii="Trebuchet MS" w:eastAsia="Calibri" w:hAnsi="Trebuchet MS" w:cs="Arial"/>
          <w14:ligatures w14:val="none"/>
        </w:rPr>
      </w:pPr>
      <w:r w:rsidRPr="00E337C5">
        <w:rPr>
          <w:rFonts w:ascii="Trebuchet MS" w:eastAsia="Calibri" w:hAnsi="Trebuchet MS" w:cs="Arial"/>
          <w14:ligatures w14:val="none"/>
        </w:rPr>
        <w:t>Ca urmare a solicitării de emitere a acordului de mediu adresate de</w:t>
      </w:r>
      <w:r w:rsidRPr="00E337C5">
        <w:rPr>
          <w:rFonts w:ascii="Trebuchet MS" w:eastAsia="Calibri" w:hAnsi="Trebuchet MS" w:cs="Arial"/>
          <w:b/>
          <w14:ligatures w14:val="none"/>
        </w:rPr>
        <w:t xml:space="preserve"> </w:t>
      </w:r>
      <w:r w:rsidR="00A817AB" w:rsidRPr="00853BCD">
        <w:rPr>
          <w:rFonts w:ascii="Trebuchet MS" w:eastAsia="Calibri" w:hAnsi="Trebuchet MS" w:cs="Arial"/>
          <w:b/>
          <w:bCs/>
          <w:u w:val="single"/>
          <w14:ligatures w14:val="none"/>
        </w:rPr>
        <w:t>Versycnc</w:t>
      </w:r>
      <w:r w:rsidR="00E337C5" w:rsidRPr="00853BCD">
        <w:rPr>
          <w:rFonts w:ascii="Trebuchet MS" w:eastAsia="Calibri" w:hAnsi="Trebuchet MS" w:cs="Arial"/>
          <w:b/>
          <w:bCs/>
          <w:u w:val="single"/>
          <w14:ligatures w14:val="none"/>
        </w:rPr>
        <w:t xml:space="preserve"> Tech SRL</w:t>
      </w:r>
      <w:r w:rsidRPr="00E337C5">
        <w:rPr>
          <w:rFonts w:ascii="Trebuchet MS" w:eastAsia="Calibri" w:hAnsi="Trebuchet MS" w:cs="Arial"/>
          <w:b/>
          <w14:ligatures w14:val="none"/>
        </w:rPr>
        <w:t xml:space="preserve">, </w:t>
      </w:r>
      <w:r w:rsidRPr="00E337C5">
        <w:rPr>
          <w:rFonts w:ascii="Trebuchet MS" w:eastAsia="Calibri" w:hAnsi="Trebuchet MS" w:cs="Arial"/>
          <w14:ligatures w14:val="none"/>
        </w:rPr>
        <w:t xml:space="preserve">cu sediul în </w:t>
      </w:r>
      <w:r w:rsidR="00E337C5" w:rsidRPr="00E337C5">
        <w:rPr>
          <w:rFonts w:ascii="Trebuchet MS" w:eastAsia="Calibri" w:hAnsi="Trebuchet MS" w:cs="Arial"/>
          <w14:ligatures w14:val="none"/>
        </w:rPr>
        <w:t xml:space="preserve">județul </w:t>
      </w:r>
      <w:r w:rsidR="00E337C5" w:rsidRPr="00E337C5">
        <w:rPr>
          <w:rFonts w:ascii="Trebuchet MS" w:eastAsia="Calibri" w:hAnsi="Trebuchet MS" w:cs="Arial"/>
          <w:bCs/>
          <w14:ligatures w14:val="none"/>
        </w:rPr>
        <w:t>Sălaj, orașul Șimleu Silvaniei, str. Pandurilor, nr. 3</w:t>
      </w:r>
      <w:r w:rsidR="00E337C5" w:rsidRPr="00E337C5">
        <w:rPr>
          <w:rFonts w:ascii="Trebuchet MS" w:eastAsia="Calibri" w:hAnsi="Trebuchet MS" w:cs="Arial"/>
          <w14:ligatures w14:val="none"/>
        </w:rPr>
        <w:t>2</w:t>
      </w:r>
      <w:r w:rsidRPr="00E337C5">
        <w:rPr>
          <w:rFonts w:ascii="Trebuchet MS" w:eastAsia="Calibri" w:hAnsi="Trebuchet MS" w:cs="Arial"/>
          <w14:ligatures w14:val="none"/>
        </w:rPr>
        <w:t xml:space="preserve">, înregistrată la APM Sălaj cu nr. </w:t>
      </w:r>
      <w:r w:rsidR="00E337C5" w:rsidRPr="00E337C5">
        <w:rPr>
          <w:rFonts w:ascii="Trebuchet MS" w:eastAsia="Calibri" w:hAnsi="Trebuchet MS" w:cs="Arial"/>
          <w14:ligatures w14:val="none"/>
        </w:rPr>
        <w:t>7466/19.09.2023</w:t>
      </w:r>
      <w:r w:rsidRPr="00E337C5">
        <w:rPr>
          <w:rFonts w:ascii="Trebuchet MS" w:eastAsia="Calibri" w:hAnsi="Trebuchet MS" w:cs="Arial"/>
          <w:spacing w:val="-6"/>
          <w14:ligatures w14:val="none"/>
        </w:rPr>
        <w:t>,</w:t>
      </w:r>
      <w:r w:rsidR="00EC296F" w:rsidRPr="00E337C5">
        <w:rPr>
          <w:rFonts w:ascii="Trebuchet MS" w:eastAsia="Calibri" w:hAnsi="Trebuchet MS" w:cs="Arial"/>
          <w14:ligatures w14:val="none"/>
        </w:rPr>
        <w:t xml:space="preserve"> </w:t>
      </w:r>
      <w:r w:rsidRPr="00E337C5">
        <w:rPr>
          <w:rFonts w:ascii="Trebuchet MS" w:eastAsia="Calibri" w:hAnsi="Trebuchet MS" w:cs="Arial"/>
          <w14:ligatures w14:val="none"/>
        </w:rPr>
        <w:t>în baza:</w:t>
      </w:r>
    </w:p>
    <w:p w14:paraId="057B2F10" w14:textId="77777777" w:rsidR="00431D43" w:rsidRPr="00E337C5"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E337C5">
        <w:rPr>
          <w:rFonts w:ascii="Trebuchet MS" w:eastAsia="Calibri" w:hAnsi="Trebuchet MS" w:cs="Arial"/>
          <w:b/>
          <w:lang w:eastAsia="ro-RO"/>
          <w14:ligatures w14:val="none"/>
        </w:rPr>
        <w:t xml:space="preserve">Legii nr. 292/2018 </w:t>
      </w:r>
      <w:r w:rsidRPr="00E337C5">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E337C5"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E337C5">
        <w:rPr>
          <w:rFonts w:ascii="Trebuchet MS" w:eastAsia="Calibri" w:hAnsi="Trebuchet MS" w:cs="Arial"/>
          <w:b/>
          <w14:ligatures w14:val="none"/>
        </w:rPr>
        <w:t>Ordonanţei de Urgenţă a Guvernului nr. 57/2007</w:t>
      </w:r>
      <w:r w:rsidRPr="00E337C5">
        <w:rPr>
          <w:rFonts w:ascii="Trebuchet MS" w:eastAsia="Calibri" w:hAnsi="Trebuchet MS" w:cs="Arial"/>
          <w14:ligatures w14:val="none"/>
        </w:rPr>
        <w:t xml:space="preserve"> privind regimul ariilor naturale protejate, conservarea habitatelor naturale, a florei si faunei s</w:t>
      </w:r>
      <w:r w:rsidRPr="00E337C5">
        <w:rPr>
          <w:rFonts w:ascii="Calibri" w:eastAsia="Calibri" w:hAnsi="Calibri" w:cs="Calibri"/>
          <w14:ligatures w14:val="none"/>
        </w:rPr>
        <w:t>ǎ</w:t>
      </w:r>
      <w:r w:rsidRPr="00E337C5">
        <w:rPr>
          <w:rFonts w:ascii="Trebuchet MS" w:eastAsia="Calibri" w:hAnsi="Trebuchet MS" w:cs="Arial"/>
          <w14:ligatures w14:val="none"/>
        </w:rPr>
        <w:t>lbatice, aprobată cu modific</w:t>
      </w:r>
      <w:r w:rsidRPr="00E337C5">
        <w:rPr>
          <w:rFonts w:ascii="Calibri" w:eastAsia="Calibri" w:hAnsi="Calibri" w:cs="Calibri"/>
          <w14:ligatures w14:val="none"/>
        </w:rPr>
        <w:t>ǎ</w:t>
      </w:r>
      <w:r w:rsidRPr="00E337C5">
        <w:rPr>
          <w:rFonts w:ascii="Trebuchet MS" w:eastAsia="Calibri" w:hAnsi="Trebuchet MS" w:cs="Arial"/>
          <w14:ligatures w14:val="none"/>
        </w:rPr>
        <w:t>ri si complet</w:t>
      </w:r>
      <w:r w:rsidRPr="00E337C5">
        <w:rPr>
          <w:rFonts w:ascii="Calibri" w:eastAsia="Calibri" w:hAnsi="Calibri" w:cs="Calibri"/>
          <w14:ligatures w14:val="none"/>
        </w:rPr>
        <w:t>ǎ</w:t>
      </w:r>
      <w:r w:rsidRPr="00E337C5">
        <w:rPr>
          <w:rFonts w:ascii="Trebuchet MS" w:eastAsia="Calibri" w:hAnsi="Trebuchet MS" w:cs="Arial"/>
          <w14:ligatures w14:val="none"/>
        </w:rPr>
        <w:t xml:space="preserve">ri prin </w:t>
      </w:r>
      <w:r w:rsidRPr="00E337C5">
        <w:rPr>
          <w:rFonts w:ascii="Trebuchet MS" w:eastAsia="Calibri" w:hAnsi="Trebuchet MS" w:cs="Arial"/>
          <w:b/>
          <w14:ligatures w14:val="none"/>
        </w:rPr>
        <w:t>Legea nr. 49/2011</w:t>
      </w:r>
      <w:r w:rsidRPr="00E337C5">
        <w:rPr>
          <w:rFonts w:ascii="Trebuchet MS" w:eastAsia="Calibri" w:hAnsi="Trebuchet MS" w:cs="Arial"/>
          <w14:ligatures w14:val="none"/>
        </w:rPr>
        <w:t>, cu modificările si completările ult</w:t>
      </w:r>
      <w:bookmarkStart w:id="0" w:name="_GoBack"/>
      <w:bookmarkEnd w:id="0"/>
      <w:r w:rsidRPr="00E337C5">
        <w:rPr>
          <w:rFonts w:ascii="Trebuchet MS" w:eastAsia="Calibri" w:hAnsi="Trebuchet MS" w:cs="Arial"/>
          <w14:ligatures w14:val="none"/>
        </w:rPr>
        <w:t>erioare,</w:t>
      </w:r>
    </w:p>
    <w:p w14:paraId="7C11376F" w14:textId="75C6A5D3" w:rsidR="00431D43" w:rsidRPr="00853BCD"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E337C5">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5D53C1">
        <w:rPr>
          <w:rFonts w:ascii="Trebuchet MS" w:eastAsia="Calibri" w:hAnsi="Trebuchet MS" w:cs="Arial"/>
          <w14:ligatures w14:val="none"/>
        </w:rPr>
        <w:t>18.01.2024</w:t>
      </w:r>
      <w:r w:rsidRPr="00E337C5">
        <w:rPr>
          <w:rFonts w:ascii="Trebuchet MS" w:eastAsia="Calibri" w:hAnsi="Trebuchet MS" w:cs="Arial"/>
          <w14:ligatures w14:val="none"/>
        </w:rPr>
        <w:t xml:space="preserve">, că proiectul: </w:t>
      </w:r>
      <w:r w:rsidR="00E337C5" w:rsidRPr="00853BCD">
        <w:rPr>
          <w:rFonts w:ascii="Trebuchet MS" w:eastAsia="Calibri" w:hAnsi="Trebuchet MS" w:cs="Arial"/>
          <w:b/>
          <w:i/>
          <w:u w:val="single"/>
          <w14:ligatures w14:val="none"/>
        </w:rPr>
        <w:t>Creșterea competitivității societății Versycnc Tech SRL prin construire hală producție și dotare</w:t>
      </w:r>
      <w:r w:rsidRPr="00E337C5">
        <w:rPr>
          <w:rFonts w:ascii="Trebuchet MS" w:eastAsia="Calibri" w:hAnsi="Trebuchet MS" w:cs="Arial"/>
          <w14:ligatures w14:val="none"/>
        </w:rPr>
        <w:t xml:space="preserve">, propus a fi amplasat </w:t>
      </w:r>
      <w:r w:rsidRPr="00853BCD">
        <w:rPr>
          <w:rFonts w:ascii="Trebuchet MS" w:eastAsia="Calibri" w:hAnsi="Trebuchet MS" w:cs="Arial"/>
          <w14:ligatures w14:val="none"/>
        </w:rPr>
        <w:t xml:space="preserve">în </w:t>
      </w:r>
      <w:r w:rsidR="00975553" w:rsidRPr="00853BCD">
        <w:rPr>
          <w:rFonts w:ascii="Trebuchet MS" w:eastAsia="Calibri" w:hAnsi="Trebuchet MS" w:cs="Arial"/>
          <w14:ligatures w14:val="none"/>
        </w:rPr>
        <w:t xml:space="preserve">județul Sălaj, </w:t>
      </w:r>
      <w:r w:rsidR="00853BCD" w:rsidRPr="00853BCD">
        <w:rPr>
          <w:rFonts w:ascii="Trebuchet MS" w:eastAsia="Calibri" w:hAnsi="Trebuchet MS" w:cs="Arial"/>
          <w:bCs/>
          <w14:ligatures w14:val="none"/>
        </w:rPr>
        <w:t>orașul Șimleu Silvaniei</w:t>
      </w:r>
      <w:r w:rsidR="00853BCD" w:rsidRPr="00853BCD">
        <w:rPr>
          <w:rFonts w:ascii="Trebuchet MS" w:eastAsia="Calibri" w:hAnsi="Trebuchet MS" w:cs="Arial"/>
          <w14:ligatures w14:val="none"/>
        </w:rPr>
        <w:t xml:space="preserve">, str. </w:t>
      </w:r>
      <w:r w:rsidR="00853BCD" w:rsidRPr="00853BCD">
        <w:rPr>
          <w:rFonts w:ascii="Trebuchet MS" w:eastAsia="Calibri" w:hAnsi="Trebuchet MS" w:cs="Arial"/>
          <w:bCs/>
          <w14:ligatures w14:val="none"/>
        </w:rPr>
        <w:t>Pandurilor, nr. 3</w:t>
      </w:r>
      <w:r w:rsidR="00853BCD" w:rsidRPr="00853BCD">
        <w:rPr>
          <w:rFonts w:ascii="Trebuchet MS" w:eastAsia="Calibri" w:hAnsi="Trebuchet MS" w:cs="Arial"/>
          <w14:ligatures w14:val="none"/>
        </w:rPr>
        <w:t>2</w:t>
      </w:r>
      <w:r w:rsidRPr="00853BCD">
        <w:rPr>
          <w:rFonts w:ascii="Trebuchet MS" w:eastAsia="Calibri" w:hAnsi="Trebuchet MS" w:cs="Arial"/>
          <w14:ligatures w14:val="none"/>
        </w:rPr>
        <w:t>,</w:t>
      </w:r>
    </w:p>
    <w:p w14:paraId="3B8890F0" w14:textId="77777777" w:rsidR="00431D43" w:rsidRPr="0063144D" w:rsidRDefault="00431D43" w:rsidP="00431D43">
      <w:pPr>
        <w:autoSpaceDE w:val="0"/>
        <w:autoSpaceDN w:val="0"/>
        <w:adjustRightInd w:val="0"/>
        <w:spacing w:after="0" w:line="240" w:lineRule="auto"/>
        <w:jc w:val="both"/>
        <w:rPr>
          <w:rFonts w:ascii="Trebuchet MS" w:eastAsia="Calibri" w:hAnsi="Trebuchet MS" w:cs="Arial"/>
          <w:b/>
          <w:i/>
          <w:color w:val="FF0000"/>
          <w14:ligatures w14:val="none"/>
        </w:rPr>
      </w:pPr>
    </w:p>
    <w:p w14:paraId="3CEB491C" w14:textId="4D86CD71" w:rsidR="00431D43" w:rsidRPr="001D036A" w:rsidRDefault="00431D43" w:rsidP="001D036A">
      <w:pPr>
        <w:autoSpaceDE w:val="0"/>
        <w:autoSpaceDN w:val="0"/>
        <w:adjustRightInd w:val="0"/>
        <w:spacing w:after="0" w:line="240" w:lineRule="auto"/>
        <w:ind w:firstLine="540"/>
        <w:jc w:val="center"/>
        <w:rPr>
          <w:rFonts w:ascii="Trebuchet MS" w:eastAsia="Calibri" w:hAnsi="Trebuchet MS" w:cs="Arial"/>
          <w:b/>
          <w:i/>
          <w14:ligatures w14:val="none"/>
        </w:rPr>
      </w:pPr>
      <w:r w:rsidRPr="00E105A4">
        <w:rPr>
          <w:rFonts w:ascii="Trebuchet MS" w:eastAsia="Calibri" w:hAnsi="Trebuchet MS" w:cs="Arial"/>
          <w:b/>
          <w:i/>
          <w14:ligatures w14:val="none"/>
        </w:rPr>
        <w:t xml:space="preserve">nu se supune evaluării impactului asupra </w:t>
      </w:r>
      <w:r w:rsidRPr="001D036A">
        <w:rPr>
          <w:rFonts w:ascii="Trebuchet MS" w:eastAsia="Calibri" w:hAnsi="Trebuchet MS" w:cs="Arial"/>
          <w:b/>
          <w:i/>
          <w14:ligatures w14:val="none"/>
        </w:rPr>
        <w:t>mediului.</w:t>
      </w:r>
    </w:p>
    <w:p w14:paraId="29608F11" w14:textId="77777777" w:rsidR="00431D43" w:rsidRPr="0063144D"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63144D">
        <w:rPr>
          <w:rFonts w:ascii="Trebuchet MS" w:eastAsia="Calibri" w:hAnsi="Trebuchet MS" w:cs="Arial"/>
          <w:color w:val="FF0000"/>
          <w14:ligatures w14:val="none"/>
        </w:rPr>
        <w:t xml:space="preserve">    </w:t>
      </w:r>
    </w:p>
    <w:p w14:paraId="785D4096" w14:textId="77777777" w:rsidR="00431D43" w:rsidRPr="00E105A4"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E105A4">
        <w:rPr>
          <w:rFonts w:ascii="Trebuchet MS" w:eastAsia="Calibri" w:hAnsi="Trebuchet MS" w:cs="Arial"/>
          <w14:ligatures w14:val="none"/>
        </w:rPr>
        <w:t>Justificarea prezentei decizii:</w:t>
      </w:r>
    </w:p>
    <w:p w14:paraId="2C83AA49" w14:textId="77777777" w:rsidR="00431D43" w:rsidRPr="00E105A4"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E105A4">
        <w:rPr>
          <w:rFonts w:ascii="Trebuchet MS" w:eastAsia="Calibri" w:hAnsi="Trebuchet MS" w:cs="Arial"/>
          <w:b/>
          <w:noProof/>
          <w14:ligatures w14:val="none"/>
        </w:rPr>
        <w:t xml:space="preserve">   I. Motivele pe baza cărora s-a stabilit necesitatea neefectuării </w:t>
      </w:r>
      <w:r w:rsidRPr="00E105A4">
        <w:rPr>
          <w:rFonts w:ascii="Trebuchet MS" w:eastAsia="Calibri" w:hAnsi="Trebuchet MS" w:cs="Arial"/>
          <w:b/>
          <w:i/>
          <w:noProof/>
          <w14:ligatures w14:val="none"/>
        </w:rPr>
        <w:t>evaluării impactului asupra mediului</w:t>
      </w:r>
      <w:r w:rsidRPr="00E105A4">
        <w:rPr>
          <w:rFonts w:ascii="Trebuchet MS" w:eastAsia="Calibri" w:hAnsi="Trebuchet MS" w:cs="Arial"/>
          <w:b/>
          <w:noProof/>
          <w14:ligatures w14:val="none"/>
        </w:rPr>
        <w:t xml:space="preserve"> sunt următoarele:</w:t>
      </w:r>
    </w:p>
    <w:p w14:paraId="52288CA8" w14:textId="06143251" w:rsidR="00431D43" w:rsidRPr="0061569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E105A4">
        <w:rPr>
          <w:rFonts w:ascii="Trebuchet MS" w:eastAsia="Calibri" w:hAnsi="Trebuchet MS" w:cs="Arial"/>
          <w:b/>
          <w14:ligatures w14:val="none"/>
        </w:rPr>
        <w:t>a).</w:t>
      </w:r>
      <w:r w:rsidRPr="00E105A4">
        <w:rPr>
          <w:rFonts w:ascii="Trebuchet MS" w:eastAsia="Calibri" w:hAnsi="Trebuchet MS" w:cs="Arial"/>
          <w14:ligatures w14:val="none"/>
        </w:rPr>
        <w:t xml:space="preserve"> Proiectul intră sub incidenţa Legii nr. 292/2018 privind evaluarea impactului anumitor proiecte publice si private asupra mediului, fiind încadrat în </w:t>
      </w:r>
      <w:r w:rsidR="00615696" w:rsidRPr="00615696">
        <w:rPr>
          <w:rFonts w:ascii="Trebuchet MS" w:eastAsia="Calibri" w:hAnsi="Trebuchet MS" w:cs="Arial"/>
          <w14:ligatures w14:val="none"/>
        </w:rPr>
        <w:t xml:space="preserve">Anexa nr. 2, la pct. 10 lit. a) - </w:t>
      </w:r>
      <w:r w:rsidR="00615696" w:rsidRPr="00615696">
        <w:rPr>
          <w:rFonts w:ascii="Trebuchet MS" w:eastAsia="Calibri" w:hAnsi="Trebuchet MS" w:cs="Arial"/>
          <w:i/>
          <w14:ligatures w14:val="none"/>
        </w:rPr>
        <w:t>proiecte de dezvoltare a unităților/zonelor industriale</w:t>
      </w:r>
      <w:r w:rsidR="00615696" w:rsidRPr="00615696">
        <w:rPr>
          <w:rFonts w:ascii="Trebuchet MS" w:eastAsia="Calibri" w:hAnsi="Trebuchet MS" w:cs="Arial"/>
          <w14:ligatures w14:val="none"/>
        </w:rPr>
        <w:t xml:space="preserve"> și pct. 13 lit. a) - </w:t>
      </w:r>
      <w:r w:rsidR="00615696" w:rsidRPr="00615696">
        <w:rPr>
          <w:rFonts w:ascii="Trebuchet MS" w:eastAsia="Calibri" w:hAnsi="Trebuchet MS" w:cs="Arial"/>
          <w:i/>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615696">
        <w:rPr>
          <w:rFonts w:ascii="Trebuchet MS" w:eastAsia="Calibri" w:hAnsi="Trebuchet MS" w:cs="Arial"/>
          <w14:ligatures w14:val="none"/>
        </w:rPr>
        <w:t>;</w:t>
      </w:r>
    </w:p>
    <w:p w14:paraId="78A8F693" w14:textId="77777777" w:rsidR="00431D43" w:rsidRPr="00E105A4"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E105A4">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042850B7" w:rsidR="00431D43" w:rsidRPr="00E105A4"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E105A4">
        <w:rPr>
          <w:rFonts w:ascii="Trebuchet MS" w:eastAsia="Calibri" w:hAnsi="Trebuchet MS" w:cs="Arial"/>
          <w14:ligatures w14:val="none"/>
        </w:rPr>
        <w:t xml:space="preserve">- prezenta solicitare a fost mediatizată prin publicare anunţ în ziarul </w:t>
      </w:r>
      <w:r w:rsidR="00DA79AC">
        <w:rPr>
          <w:rFonts w:ascii="Trebuchet MS" w:eastAsia="Calibri" w:hAnsi="Trebuchet MS" w:cs="Arial"/>
          <w14:ligatures w14:val="none"/>
        </w:rPr>
        <w:t>Magazin Sălăjean</w:t>
      </w:r>
      <w:r w:rsidRPr="00E105A4">
        <w:rPr>
          <w:rFonts w:ascii="Trebuchet MS" w:eastAsia="Calibri" w:hAnsi="Trebuchet MS" w:cs="Arial"/>
          <w14:ligatures w14:val="none"/>
        </w:rPr>
        <w:t xml:space="preserve">, afişare și înregistrare anunţ la sediul Primăriei </w:t>
      </w:r>
      <w:r w:rsidR="00DA79AC">
        <w:rPr>
          <w:rFonts w:ascii="Trebuchet MS" w:eastAsia="Calibri" w:hAnsi="Trebuchet MS" w:cs="Arial"/>
          <w14:ligatures w14:val="none"/>
        </w:rPr>
        <w:t>orașului Șimleu Silvaniei</w:t>
      </w:r>
      <w:r w:rsidRPr="00E105A4">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E105A4"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E105A4">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E105A4"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E105A4">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77777777" w:rsidR="00431D43" w:rsidRPr="0063144D" w:rsidRDefault="00431D43" w:rsidP="00431D43">
      <w:pPr>
        <w:spacing w:after="0" w:line="240" w:lineRule="auto"/>
        <w:jc w:val="both"/>
        <w:rPr>
          <w:rFonts w:ascii="Trebuchet MS" w:eastAsia="Calibri" w:hAnsi="Trebuchet MS" w:cs="Arial"/>
          <w:b/>
          <w:color w:val="FF0000"/>
          <w14:ligatures w14:val="none"/>
        </w:rPr>
      </w:pPr>
    </w:p>
    <w:p w14:paraId="4F3ECE20" w14:textId="77777777" w:rsidR="00431D43" w:rsidRPr="00BF47B4" w:rsidRDefault="00431D43" w:rsidP="00431D43">
      <w:pPr>
        <w:spacing w:after="0" w:line="240" w:lineRule="auto"/>
        <w:jc w:val="both"/>
        <w:rPr>
          <w:rFonts w:ascii="Trebuchet MS" w:eastAsia="Calibri" w:hAnsi="Trebuchet MS" w:cs="Arial"/>
          <w:b/>
          <w14:ligatures w14:val="none"/>
        </w:rPr>
      </w:pPr>
      <w:r w:rsidRPr="00BF47B4">
        <w:rPr>
          <w:rFonts w:ascii="Trebuchet MS" w:eastAsia="Calibri" w:hAnsi="Trebuchet MS" w:cs="Arial"/>
          <w:b/>
          <w14:ligatures w14:val="none"/>
        </w:rPr>
        <w:t>b) Caracteristicile proiectului:</w:t>
      </w:r>
    </w:p>
    <w:p w14:paraId="0F5CD490" w14:textId="3F0C67F1" w:rsidR="0047268B" w:rsidRPr="0047268B" w:rsidRDefault="00431D43" w:rsidP="0047268B">
      <w:pPr>
        <w:spacing w:after="0" w:line="240" w:lineRule="auto"/>
        <w:ind w:firstLine="720"/>
        <w:jc w:val="both"/>
        <w:rPr>
          <w:rFonts w:ascii="Trebuchet MS" w:eastAsia="Times New Roman" w:hAnsi="Trebuchet MS" w:cs="Arial"/>
          <w:noProof/>
          <w:lang w:val="es-ES"/>
          <w14:ligatures w14:val="none"/>
        </w:rPr>
      </w:pPr>
      <w:r w:rsidRPr="00BF47B4">
        <w:rPr>
          <w:rFonts w:ascii="Trebuchet MS" w:eastAsia="Calibri" w:hAnsi="Trebuchet MS" w:cs="Arial"/>
          <w:b/>
          <w:bCs/>
          <w:i/>
          <w:noProof/>
          <w14:ligatures w14:val="none"/>
        </w:rPr>
        <w:t>b</w:t>
      </w:r>
      <w:r w:rsidRPr="00BF47B4">
        <w:rPr>
          <w:rFonts w:ascii="Trebuchet MS" w:eastAsia="Calibri" w:hAnsi="Trebuchet MS" w:cs="Arial"/>
          <w:b/>
          <w:bCs/>
          <w:i/>
          <w:noProof/>
          <w:vertAlign w:val="subscript"/>
          <w14:ligatures w14:val="none"/>
        </w:rPr>
        <w:t>1</w:t>
      </w:r>
      <w:r w:rsidRPr="00BF47B4">
        <w:rPr>
          <w:rFonts w:ascii="Trebuchet MS" w:eastAsia="Calibri" w:hAnsi="Trebuchet MS" w:cs="Arial"/>
          <w:b/>
          <w:bCs/>
          <w:i/>
          <w:noProof/>
          <w14:ligatures w14:val="none"/>
        </w:rPr>
        <w:t>)</w:t>
      </w:r>
      <w:r w:rsidRPr="00BF47B4">
        <w:rPr>
          <w:rFonts w:ascii="Trebuchet MS" w:eastAsia="Calibri" w:hAnsi="Trebuchet MS" w:cs="Arial"/>
          <w:b/>
          <w:i/>
          <w:noProof/>
          <w14:ligatures w14:val="none"/>
        </w:rPr>
        <w:t xml:space="preserve"> dimensiunea si concepţia întregului proiect: </w:t>
      </w:r>
      <w:r w:rsidRPr="0047268B">
        <w:rPr>
          <w:rFonts w:ascii="Trebuchet MS" w:eastAsia="Calibri" w:hAnsi="Trebuchet MS" w:cs="Arial"/>
          <w:noProof/>
          <w14:ligatures w14:val="none"/>
        </w:rPr>
        <w:t>Prin proiect se propun</w:t>
      </w:r>
      <w:r w:rsidR="0047268B" w:rsidRPr="0047268B">
        <w:rPr>
          <w:rFonts w:ascii="Trebuchet MS" w:eastAsia="Calibri" w:hAnsi="Trebuchet MS" w:cs="Arial"/>
          <w:noProof/>
          <w14:ligatures w14:val="none"/>
        </w:rPr>
        <w:t>e</w:t>
      </w:r>
      <w:r w:rsidRPr="0047268B">
        <w:rPr>
          <w:rFonts w:ascii="Trebuchet MS" w:eastAsia="Calibri" w:hAnsi="Trebuchet MS" w:cs="Arial"/>
          <w:noProof/>
          <w14:ligatures w14:val="none"/>
        </w:rPr>
        <w:t xml:space="preserve"> </w:t>
      </w:r>
      <w:r w:rsidR="0047268B" w:rsidRPr="0047268B">
        <w:rPr>
          <w:rFonts w:ascii="Trebuchet MS" w:eastAsia="Times New Roman" w:hAnsi="Trebuchet MS" w:cs="Arial"/>
          <w:noProof/>
          <w:lang w:val="es-ES"/>
          <w14:ligatures w14:val="none"/>
        </w:rPr>
        <w:t>construirea unei hale metalice în formă dreptunghiulara cu dimensiunea în plan de 14 m x 42 m.</w:t>
      </w:r>
    </w:p>
    <w:p w14:paraId="460B6957" w14:textId="6B197A3A" w:rsidR="0047268B" w:rsidRPr="00AD45BD" w:rsidRDefault="00AD45BD" w:rsidP="002871EE">
      <w:pPr>
        <w:spacing w:after="0" w:line="240" w:lineRule="auto"/>
        <w:ind w:firstLine="720"/>
        <w:jc w:val="both"/>
        <w:rPr>
          <w:rFonts w:ascii="Trebuchet MS" w:eastAsia="Times New Roman" w:hAnsi="Trebuchet MS" w:cs="Arial"/>
          <w:noProof/>
          <w:lang w:val="es-ES"/>
          <w14:ligatures w14:val="none"/>
        </w:rPr>
      </w:pPr>
      <w:r w:rsidRPr="00AD45BD">
        <w:rPr>
          <w:rFonts w:ascii="Trebuchet MS" w:eastAsia="Times New Roman" w:hAnsi="Trebuchet MS" w:cs="Arial"/>
          <w:noProof/>
          <w:lang w:val="es-ES"/>
          <w14:ligatures w14:val="none"/>
        </w:rPr>
        <w:lastRenderedPageBreak/>
        <w:t xml:space="preserve">Terenul </w:t>
      </w:r>
      <w:r w:rsidR="00A72178">
        <w:rPr>
          <w:rFonts w:ascii="Trebuchet MS" w:eastAsia="Times New Roman" w:hAnsi="Trebuchet MS" w:cs="Arial"/>
          <w:noProof/>
          <w:lang w:val="es-ES"/>
          <w14:ligatures w14:val="none"/>
        </w:rPr>
        <w:t xml:space="preserve">care </w:t>
      </w:r>
      <w:r w:rsidR="0047268B" w:rsidRPr="00AD45BD">
        <w:rPr>
          <w:rFonts w:ascii="Trebuchet MS" w:eastAsia="Times New Roman" w:hAnsi="Trebuchet MS" w:cs="Arial"/>
          <w:noProof/>
          <w:lang w:val="es-ES"/>
          <w14:ligatures w14:val="none"/>
        </w:rPr>
        <w:t>fac</w:t>
      </w:r>
      <w:r w:rsidR="00A72178">
        <w:rPr>
          <w:rFonts w:ascii="Trebuchet MS" w:eastAsia="Times New Roman" w:hAnsi="Trebuchet MS" w:cs="Arial"/>
          <w:noProof/>
          <w:lang w:val="es-ES"/>
          <w14:ligatures w14:val="none"/>
        </w:rPr>
        <w:t>e</w:t>
      </w:r>
      <w:r w:rsidR="0047268B" w:rsidRPr="00AD45BD">
        <w:rPr>
          <w:rFonts w:ascii="Trebuchet MS" w:eastAsia="Times New Roman" w:hAnsi="Trebuchet MS" w:cs="Arial"/>
          <w:noProof/>
          <w:lang w:val="es-ES"/>
          <w14:ligatures w14:val="none"/>
        </w:rPr>
        <w:t xml:space="preserve"> obiectul prezentului </w:t>
      </w:r>
      <w:r w:rsidRPr="00AD45BD">
        <w:rPr>
          <w:rFonts w:ascii="Trebuchet MS" w:eastAsia="Times New Roman" w:hAnsi="Trebuchet MS" w:cs="Arial"/>
          <w:noProof/>
          <w:lang w:val="es-ES"/>
          <w14:ligatures w14:val="none"/>
        </w:rPr>
        <w:t>proiect, are</w:t>
      </w:r>
      <w:r w:rsidR="0047268B" w:rsidRPr="00AD45BD">
        <w:rPr>
          <w:rFonts w:ascii="Trebuchet MS" w:eastAsia="Times New Roman" w:hAnsi="Trebuchet MS" w:cs="Arial"/>
          <w:noProof/>
          <w:lang w:val="es-ES"/>
          <w14:ligatures w14:val="none"/>
        </w:rPr>
        <w:t xml:space="preserve"> categoria de folosință construcții</w:t>
      </w:r>
      <w:r w:rsidR="002871EE" w:rsidRPr="00AD45BD">
        <w:rPr>
          <w:rFonts w:ascii="Trebuchet MS" w:eastAsia="Times New Roman" w:hAnsi="Trebuchet MS" w:cs="Arial"/>
          <w:noProof/>
          <w:lang w:val="es-ES"/>
          <w14:ligatures w14:val="none"/>
        </w:rPr>
        <w:t xml:space="preserve"> </w:t>
      </w:r>
      <w:r w:rsidR="0047268B" w:rsidRPr="00AD45BD">
        <w:rPr>
          <w:rFonts w:ascii="Trebuchet MS" w:eastAsia="Times New Roman" w:hAnsi="Trebuchet MS" w:cs="Arial"/>
          <w:noProof/>
          <w:lang w:val="es-ES"/>
          <w14:ligatures w14:val="none"/>
        </w:rPr>
        <w:t>industriale și edilitare.</w:t>
      </w:r>
    </w:p>
    <w:p w14:paraId="0C224111" w14:textId="4E5A2D96" w:rsidR="0047268B" w:rsidRPr="002C6947" w:rsidRDefault="0047268B" w:rsidP="002C6947">
      <w:pPr>
        <w:spacing w:after="0" w:line="240" w:lineRule="auto"/>
        <w:ind w:firstLine="720"/>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Soluția adoptată pentru construirea halei de producție și dotarea acesteia este</w:t>
      </w:r>
      <w:r w:rsidR="002C6947" w:rsidRPr="002C6947">
        <w:rPr>
          <w:rFonts w:ascii="Trebuchet MS" w:eastAsia="Times New Roman" w:hAnsi="Trebuchet MS" w:cs="Arial"/>
          <w:noProof/>
          <w:lang w:val="es-ES"/>
          <w14:ligatures w14:val="none"/>
        </w:rPr>
        <w:t xml:space="preserve"> </w:t>
      </w:r>
      <w:r w:rsidRPr="002C6947">
        <w:rPr>
          <w:rFonts w:ascii="Trebuchet MS" w:eastAsia="Times New Roman" w:hAnsi="Trebuchet MS" w:cs="Arial"/>
          <w:noProof/>
          <w:lang w:val="es-ES"/>
          <w14:ligatures w14:val="none"/>
        </w:rPr>
        <w:t>următoarea:</w:t>
      </w:r>
    </w:p>
    <w:p w14:paraId="29149709" w14:textId="77777777" w:rsidR="002C6947" w:rsidRDefault="002C6947" w:rsidP="005839C1">
      <w:pPr>
        <w:spacing w:after="0" w:line="240" w:lineRule="auto"/>
        <w:ind w:firstLine="284"/>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forma construcț</w:t>
      </w:r>
      <w:r>
        <w:rPr>
          <w:rFonts w:ascii="Trebuchet MS" w:eastAsia="Times New Roman" w:hAnsi="Trebuchet MS" w:cs="Arial"/>
          <w:noProof/>
          <w:lang w:val="es-ES"/>
          <w14:ligatures w14:val="none"/>
        </w:rPr>
        <w:t>iei propuse: dreptunghiulară;</w:t>
      </w:r>
    </w:p>
    <w:p w14:paraId="0275E9A5" w14:textId="2481A9B9" w:rsidR="0047268B" w:rsidRPr="002C6947" w:rsidRDefault="002C6947" w:rsidP="005839C1">
      <w:pPr>
        <w:spacing w:after="0" w:line="240" w:lineRule="auto"/>
        <w:ind w:firstLine="284"/>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 xml:space="preserve">- </w:t>
      </w:r>
      <w:r w:rsidRPr="002C6947">
        <w:rPr>
          <w:rFonts w:ascii="Trebuchet MS" w:eastAsia="Times New Roman" w:hAnsi="Trebuchet MS" w:cs="Arial"/>
          <w:noProof/>
          <w:lang w:val="es-ES"/>
          <w14:ligatures w14:val="none"/>
        </w:rPr>
        <w:t>dimensiunea construcț</w:t>
      </w:r>
      <w:r w:rsidR="0047268B" w:rsidRPr="002C6947">
        <w:rPr>
          <w:rFonts w:ascii="Trebuchet MS" w:eastAsia="Times New Roman" w:hAnsi="Trebuchet MS" w:cs="Arial"/>
          <w:noProof/>
          <w:lang w:val="es-ES"/>
          <w14:ligatures w14:val="none"/>
        </w:rPr>
        <w:t>iei propuse: 14</w:t>
      </w:r>
      <w:r w:rsidRPr="002C6947">
        <w:rPr>
          <w:rFonts w:ascii="Trebuchet MS" w:eastAsia="Times New Roman" w:hAnsi="Trebuchet MS" w:cs="Arial"/>
          <w:noProof/>
          <w:lang w:val="es-ES"/>
          <w14:ligatures w14:val="none"/>
        </w:rPr>
        <w:t xml:space="preserve"> </w:t>
      </w:r>
      <w:r w:rsidR="0047268B" w:rsidRPr="002C6947">
        <w:rPr>
          <w:rFonts w:ascii="Trebuchet MS" w:eastAsia="Times New Roman" w:hAnsi="Trebuchet MS" w:cs="Arial"/>
          <w:noProof/>
          <w:lang w:val="es-ES"/>
          <w14:ligatures w14:val="none"/>
        </w:rPr>
        <w:t>m x 42</w:t>
      </w:r>
      <w:r w:rsidRPr="002C6947">
        <w:rPr>
          <w:rFonts w:ascii="Trebuchet MS" w:eastAsia="Times New Roman" w:hAnsi="Trebuchet MS" w:cs="Arial"/>
          <w:noProof/>
          <w:lang w:val="es-ES"/>
          <w14:ligatures w14:val="none"/>
        </w:rPr>
        <w:t xml:space="preserve"> </w:t>
      </w:r>
      <w:r w:rsidR="0047268B" w:rsidRPr="002C6947">
        <w:rPr>
          <w:rFonts w:ascii="Trebuchet MS" w:eastAsia="Times New Roman" w:hAnsi="Trebuchet MS" w:cs="Arial"/>
          <w:noProof/>
          <w:lang w:val="es-ES"/>
          <w14:ligatures w14:val="none"/>
        </w:rPr>
        <w:t>m</w:t>
      </w:r>
      <w:r w:rsidRPr="002C6947">
        <w:rPr>
          <w:rFonts w:ascii="Trebuchet MS" w:eastAsia="Times New Roman" w:hAnsi="Trebuchet MS" w:cs="Arial"/>
          <w:noProof/>
          <w:lang w:val="es-ES"/>
          <w14:ligatures w14:val="none"/>
        </w:rPr>
        <w:t>;</w:t>
      </w:r>
    </w:p>
    <w:p w14:paraId="0091217B" w14:textId="1727F009" w:rsidR="0047268B" w:rsidRPr="002C6947" w:rsidRDefault="002C6947" w:rsidP="005839C1">
      <w:pPr>
        <w:spacing w:after="0" w:line="240" w:lineRule="auto"/>
        <w:ind w:firstLine="284"/>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suprafața construită clădire propusă</w:t>
      </w:r>
      <w:r w:rsidR="0047268B" w:rsidRPr="002C6947">
        <w:rPr>
          <w:rFonts w:ascii="Trebuchet MS" w:eastAsia="Times New Roman" w:hAnsi="Trebuchet MS" w:cs="Arial"/>
          <w:noProof/>
          <w:lang w:val="es-ES"/>
          <w14:ligatures w14:val="none"/>
        </w:rPr>
        <w:t>: 588 mp</w:t>
      </w:r>
      <w:r>
        <w:rPr>
          <w:rFonts w:ascii="Trebuchet MS" w:eastAsia="Times New Roman" w:hAnsi="Trebuchet MS" w:cs="Arial"/>
          <w:noProof/>
          <w:lang w:val="es-ES"/>
          <w14:ligatures w14:val="none"/>
        </w:rPr>
        <w:t>.</w:t>
      </w:r>
    </w:p>
    <w:p w14:paraId="5ABE2A8D" w14:textId="458A21A4" w:rsidR="0047268B" w:rsidRPr="002C6947" w:rsidRDefault="002C6947" w:rsidP="002C6947">
      <w:pPr>
        <w:spacing w:after="0" w:line="240" w:lineRule="auto"/>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Indicatori de parcelă</w:t>
      </w:r>
      <w:r w:rsidR="0047268B" w:rsidRPr="002C6947">
        <w:rPr>
          <w:rFonts w:ascii="Trebuchet MS" w:eastAsia="Times New Roman" w:hAnsi="Trebuchet MS" w:cs="Arial"/>
          <w:noProof/>
          <w:lang w:val="es-ES"/>
          <w14:ligatures w14:val="none"/>
        </w:rPr>
        <w:t>:</w:t>
      </w:r>
    </w:p>
    <w:p w14:paraId="4C733CE8" w14:textId="1D2996E8" w:rsidR="0047268B" w:rsidRPr="002C6947" w:rsidRDefault="002C6947"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suprafață</w:t>
      </w:r>
      <w:r w:rsidR="0047268B" w:rsidRPr="002C6947">
        <w:rPr>
          <w:rFonts w:ascii="Trebuchet MS" w:eastAsia="Times New Roman" w:hAnsi="Trebuchet MS" w:cs="Arial"/>
          <w:noProof/>
          <w:lang w:val="es-ES"/>
          <w14:ligatures w14:val="none"/>
        </w:rPr>
        <w:t xml:space="preserve"> teren = 6540 mp</w:t>
      </w:r>
      <w:r w:rsidRPr="002C6947">
        <w:rPr>
          <w:rFonts w:ascii="Trebuchet MS" w:eastAsia="Times New Roman" w:hAnsi="Trebuchet MS" w:cs="Arial"/>
          <w:noProof/>
          <w:lang w:val="es-ES"/>
          <w14:ligatures w14:val="none"/>
        </w:rPr>
        <w:t>,</w:t>
      </w:r>
    </w:p>
    <w:p w14:paraId="7BF46745" w14:textId="53B54EFC" w:rsidR="0047268B" w:rsidRPr="002C6947" w:rsidRDefault="0047268B"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xml:space="preserve">• </w:t>
      </w:r>
      <w:r w:rsidR="002C6947" w:rsidRPr="002C6947">
        <w:rPr>
          <w:rFonts w:ascii="Trebuchet MS" w:eastAsia="Times New Roman" w:hAnsi="Trebuchet MS" w:cs="Arial"/>
          <w:noProof/>
          <w:lang w:val="es-ES"/>
          <w14:ligatures w14:val="none"/>
        </w:rPr>
        <w:t>suprafață construită</w:t>
      </w:r>
      <w:r w:rsidRPr="002C6947">
        <w:rPr>
          <w:rFonts w:ascii="Trebuchet MS" w:eastAsia="Times New Roman" w:hAnsi="Trebuchet MS" w:cs="Arial"/>
          <w:noProof/>
          <w:lang w:val="es-ES"/>
          <w14:ligatures w14:val="none"/>
        </w:rPr>
        <w:t xml:space="preserve"> exi</w:t>
      </w:r>
      <w:r w:rsidR="002C6947" w:rsidRPr="002C6947">
        <w:rPr>
          <w:rFonts w:ascii="Trebuchet MS" w:eastAsia="Times New Roman" w:hAnsi="Trebuchet MS" w:cs="Arial"/>
          <w:noProof/>
          <w:lang w:val="es-ES"/>
          <w14:ligatures w14:val="none"/>
        </w:rPr>
        <w:t>stentă</w:t>
      </w:r>
      <w:r w:rsidRPr="002C6947">
        <w:rPr>
          <w:rFonts w:ascii="Trebuchet MS" w:eastAsia="Times New Roman" w:hAnsi="Trebuchet MS" w:cs="Arial"/>
          <w:noProof/>
          <w:lang w:val="es-ES"/>
          <w14:ligatures w14:val="none"/>
        </w:rPr>
        <w:t xml:space="preserve"> = 1736.00 mp</w:t>
      </w:r>
      <w:r w:rsidR="002C6947" w:rsidRPr="002C6947">
        <w:rPr>
          <w:rFonts w:ascii="Trebuchet MS" w:eastAsia="Times New Roman" w:hAnsi="Trebuchet MS" w:cs="Arial"/>
          <w:noProof/>
          <w:lang w:val="es-ES"/>
          <w14:ligatures w14:val="none"/>
        </w:rPr>
        <w:t>,</w:t>
      </w:r>
    </w:p>
    <w:p w14:paraId="6A2ABDD8" w14:textId="25943339" w:rsidR="0047268B" w:rsidRPr="002C6947" w:rsidRDefault="0047268B"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xml:space="preserve">• </w:t>
      </w:r>
      <w:r w:rsidR="002C6947" w:rsidRPr="002C6947">
        <w:rPr>
          <w:rFonts w:ascii="Trebuchet MS" w:eastAsia="Times New Roman" w:hAnsi="Trebuchet MS" w:cs="Arial"/>
          <w:noProof/>
          <w:lang w:val="es-ES"/>
          <w14:ligatures w14:val="none"/>
        </w:rPr>
        <w:t>suprafață construită propusă</w:t>
      </w:r>
      <w:r w:rsidRPr="002C6947">
        <w:rPr>
          <w:rFonts w:ascii="Trebuchet MS" w:eastAsia="Times New Roman" w:hAnsi="Trebuchet MS" w:cs="Arial"/>
          <w:noProof/>
          <w:lang w:val="es-ES"/>
          <w14:ligatures w14:val="none"/>
        </w:rPr>
        <w:t xml:space="preserve"> = 2324.00 mp</w:t>
      </w:r>
      <w:r w:rsidR="002C6947" w:rsidRPr="002C6947">
        <w:rPr>
          <w:rFonts w:ascii="Trebuchet MS" w:eastAsia="Times New Roman" w:hAnsi="Trebuchet MS" w:cs="Arial"/>
          <w:noProof/>
          <w:lang w:val="es-ES"/>
          <w14:ligatures w14:val="none"/>
        </w:rPr>
        <w:t>,</w:t>
      </w:r>
    </w:p>
    <w:p w14:paraId="04C20A5F" w14:textId="49F7561C" w:rsidR="0047268B" w:rsidRPr="002C6947" w:rsidRDefault="0047268B"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xml:space="preserve">• </w:t>
      </w:r>
      <w:r w:rsidR="002C6947" w:rsidRPr="002C6947">
        <w:rPr>
          <w:rFonts w:ascii="Trebuchet MS" w:eastAsia="Times New Roman" w:hAnsi="Trebuchet MS" w:cs="Arial"/>
          <w:noProof/>
          <w:lang w:val="es-ES"/>
          <w14:ligatures w14:val="none"/>
        </w:rPr>
        <w:t>suprafață construită desfășurată existentă</w:t>
      </w:r>
      <w:r w:rsidRPr="002C6947">
        <w:rPr>
          <w:rFonts w:ascii="Trebuchet MS" w:eastAsia="Times New Roman" w:hAnsi="Trebuchet MS" w:cs="Arial"/>
          <w:noProof/>
          <w:lang w:val="es-ES"/>
          <w14:ligatures w14:val="none"/>
        </w:rPr>
        <w:t xml:space="preserve"> = 1813.00 mp</w:t>
      </w:r>
      <w:r w:rsidR="002C6947" w:rsidRPr="002C6947">
        <w:rPr>
          <w:rFonts w:ascii="Trebuchet MS" w:eastAsia="Times New Roman" w:hAnsi="Trebuchet MS" w:cs="Arial"/>
          <w:noProof/>
          <w:lang w:val="es-ES"/>
          <w14:ligatures w14:val="none"/>
        </w:rPr>
        <w:t>,</w:t>
      </w:r>
    </w:p>
    <w:p w14:paraId="23149E81" w14:textId="4A155023" w:rsidR="0047268B" w:rsidRPr="002C6947" w:rsidRDefault="0047268B"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xml:space="preserve">• </w:t>
      </w:r>
      <w:r w:rsidR="002C6947" w:rsidRPr="002C6947">
        <w:rPr>
          <w:rFonts w:ascii="Trebuchet MS" w:eastAsia="Times New Roman" w:hAnsi="Trebuchet MS" w:cs="Arial"/>
          <w:noProof/>
          <w:lang w:val="es-ES"/>
          <w14:ligatures w14:val="none"/>
        </w:rPr>
        <w:t>suprafață construită</w:t>
      </w:r>
      <w:r w:rsidRPr="002C6947">
        <w:rPr>
          <w:rFonts w:ascii="Trebuchet MS" w:eastAsia="Times New Roman" w:hAnsi="Trebuchet MS" w:cs="Arial"/>
          <w:noProof/>
          <w:lang w:val="es-ES"/>
          <w14:ligatures w14:val="none"/>
        </w:rPr>
        <w:t xml:space="preserve"> </w:t>
      </w:r>
      <w:r w:rsidR="002C6947" w:rsidRPr="002C6947">
        <w:rPr>
          <w:rFonts w:ascii="Trebuchet MS" w:eastAsia="Times New Roman" w:hAnsi="Trebuchet MS" w:cs="Arial"/>
          <w:noProof/>
          <w:lang w:val="es-ES"/>
          <w14:ligatures w14:val="none"/>
        </w:rPr>
        <w:t>desfășurată propusă</w:t>
      </w:r>
      <w:r w:rsidRPr="002C6947">
        <w:rPr>
          <w:rFonts w:ascii="Trebuchet MS" w:eastAsia="Times New Roman" w:hAnsi="Trebuchet MS" w:cs="Arial"/>
          <w:noProof/>
          <w:lang w:val="es-ES"/>
          <w14:ligatures w14:val="none"/>
        </w:rPr>
        <w:t xml:space="preserve"> = 2401.00 mp</w:t>
      </w:r>
      <w:r w:rsidR="002C6947" w:rsidRPr="002C6947">
        <w:rPr>
          <w:rFonts w:ascii="Trebuchet MS" w:eastAsia="Times New Roman" w:hAnsi="Trebuchet MS" w:cs="Arial"/>
          <w:noProof/>
          <w:lang w:val="es-ES"/>
          <w14:ligatures w14:val="none"/>
        </w:rPr>
        <w:t>,</w:t>
      </w:r>
    </w:p>
    <w:p w14:paraId="691172FB" w14:textId="1044A198" w:rsidR="0047268B" w:rsidRPr="002C6947" w:rsidRDefault="0047268B"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POT propus</w:t>
      </w:r>
      <w:r w:rsidR="002C6947" w:rsidRPr="002C6947">
        <w:rPr>
          <w:rFonts w:ascii="Trebuchet MS" w:eastAsia="Times New Roman" w:hAnsi="Trebuchet MS" w:cs="Arial"/>
          <w:noProof/>
          <w:lang w:val="es-ES"/>
          <w14:ligatures w14:val="none"/>
        </w:rPr>
        <w:t xml:space="preserve"> </w:t>
      </w:r>
      <w:r w:rsidRPr="002C6947">
        <w:rPr>
          <w:rFonts w:ascii="Trebuchet MS" w:eastAsia="Times New Roman" w:hAnsi="Trebuchet MS" w:cs="Arial"/>
          <w:noProof/>
          <w:lang w:val="es-ES"/>
          <w14:ligatures w14:val="none"/>
        </w:rPr>
        <w:t>=</w:t>
      </w:r>
      <w:r w:rsidR="002C6947" w:rsidRPr="002C6947">
        <w:rPr>
          <w:rFonts w:ascii="Trebuchet MS" w:eastAsia="Times New Roman" w:hAnsi="Trebuchet MS" w:cs="Arial"/>
          <w:noProof/>
          <w:lang w:val="es-ES"/>
          <w14:ligatures w14:val="none"/>
        </w:rPr>
        <w:t xml:space="preserve"> </w:t>
      </w:r>
      <w:r w:rsidRPr="002C6947">
        <w:rPr>
          <w:rFonts w:ascii="Trebuchet MS" w:eastAsia="Times New Roman" w:hAnsi="Trebuchet MS" w:cs="Arial"/>
          <w:noProof/>
          <w:lang w:val="es-ES"/>
          <w14:ligatures w14:val="none"/>
        </w:rPr>
        <w:t>35.55 %</w:t>
      </w:r>
    </w:p>
    <w:p w14:paraId="5D750942" w14:textId="415B0778" w:rsidR="0047268B" w:rsidRPr="002C6947" w:rsidRDefault="0047268B"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CUT propus</w:t>
      </w:r>
      <w:r w:rsidR="002C6947" w:rsidRPr="002C6947">
        <w:rPr>
          <w:rFonts w:ascii="Trebuchet MS" w:eastAsia="Times New Roman" w:hAnsi="Trebuchet MS" w:cs="Arial"/>
          <w:noProof/>
          <w:lang w:val="es-ES"/>
          <w14:ligatures w14:val="none"/>
        </w:rPr>
        <w:t xml:space="preserve"> </w:t>
      </w:r>
      <w:r w:rsidRPr="002C6947">
        <w:rPr>
          <w:rFonts w:ascii="Trebuchet MS" w:eastAsia="Times New Roman" w:hAnsi="Trebuchet MS" w:cs="Arial"/>
          <w:noProof/>
          <w:lang w:val="es-ES"/>
          <w14:ligatures w14:val="none"/>
        </w:rPr>
        <w:t>=</w:t>
      </w:r>
      <w:r w:rsidR="002C6947" w:rsidRPr="002C6947">
        <w:rPr>
          <w:rFonts w:ascii="Trebuchet MS" w:eastAsia="Times New Roman" w:hAnsi="Trebuchet MS" w:cs="Arial"/>
          <w:noProof/>
          <w:lang w:val="es-ES"/>
          <w14:ligatures w14:val="none"/>
        </w:rPr>
        <w:t xml:space="preserve"> </w:t>
      </w:r>
      <w:r w:rsidRPr="002C6947">
        <w:rPr>
          <w:rFonts w:ascii="Trebuchet MS" w:eastAsia="Times New Roman" w:hAnsi="Trebuchet MS" w:cs="Arial"/>
          <w:noProof/>
          <w:lang w:val="es-ES"/>
          <w14:ligatures w14:val="none"/>
        </w:rPr>
        <w:t>0.36</w:t>
      </w:r>
      <w:r w:rsidR="002C6947" w:rsidRPr="002C6947">
        <w:rPr>
          <w:rFonts w:ascii="Trebuchet MS" w:eastAsia="Times New Roman" w:hAnsi="Trebuchet MS" w:cs="Arial"/>
          <w:noProof/>
          <w:lang w:val="es-ES"/>
          <w14:ligatures w14:val="none"/>
        </w:rPr>
        <w:t>.</w:t>
      </w:r>
    </w:p>
    <w:p w14:paraId="6DF10F67" w14:textId="77777777" w:rsidR="0047268B" w:rsidRPr="002C6947" w:rsidRDefault="0047268B" w:rsidP="002C6947">
      <w:pPr>
        <w:spacing w:after="0" w:line="240" w:lineRule="auto"/>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Pentru construcția halei vor fi necesare următoarele lucrări:</w:t>
      </w:r>
    </w:p>
    <w:p w14:paraId="53E8C7DF" w14:textId="55BA39CB" w:rsidR="0047268B" w:rsidRPr="002C6947" w:rsidRDefault="0047268B" w:rsidP="002C6947">
      <w:pPr>
        <w:spacing w:after="0" w:line="240" w:lineRule="auto"/>
        <w:ind w:firstLine="426"/>
        <w:jc w:val="both"/>
        <w:rPr>
          <w:rFonts w:ascii="Trebuchet MS" w:eastAsia="Times New Roman" w:hAnsi="Trebuchet MS" w:cs="Arial"/>
          <w:noProof/>
          <w:lang w:val="es-ES"/>
          <w14:ligatures w14:val="none"/>
        </w:rPr>
      </w:pPr>
      <w:r w:rsidRPr="002C6947">
        <w:rPr>
          <w:rFonts w:ascii="Trebuchet MS" w:eastAsia="Times New Roman" w:hAnsi="Trebuchet MS" w:cs="Arial"/>
          <w:noProof/>
          <w:lang w:val="es-ES"/>
          <w14:ligatures w14:val="none"/>
        </w:rPr>
        <w:t xml:space="preserve">• </w:t>
      </w:r>
      <w:r w:rsidR="002C6947" w:rsidRPr="002C6947">
        <w:rPr>
          <w:rFonts w:ascii="Trebuchet MS" w:eastAsia="Times New Roman" w:hAnsi="Trebuchet MS" w:cs="Arial"/>
          <w:noProof/>
          <w:lang w:val="es-ES"/>
          <w14:ligatures w14:val="none"/>
        </w:rPr>
        <w:t>săpături pentru realizarea fundaț</w:t>
      </w:r>
      <w:r w:rsidR="002C6947">
        <w:rPr>
          <w:rFonts w:ascii="Trebuchet MS" w:eastAsia="Times New Roman" w:hAnsi="Trebuchet MS" w:cs="Arial"/>
          <w:noProof/>
          <w:lang w:val="es-ES"/>
          <w14:ligatures w14:val="none"/>
        </w:rPr>
        <w:t>iilor;</w:t>
      </w:r>
    </w:p>
    <w:p w14:paraId="24488DC1" w14:textId="2216D69C" w:rsidR="0047268B" w:rsidRPr="00273606" w:rsidRDefault="0047268B" w:rsidP="002C6947">
      <w:pPr>
        <w:spacing w:after="0" w:line="240" w:lineRule="auto"/>
        <w:ind w:firstLine="426"/>
        <w:jc w:val="both"/>
        <w:rPr>
          <w:rFonts w:ascii="Trebuchet MS" w:eastAsia="Times New Roman" w:hAnsi="Trebuchet MS" w:cs="Arial"/>
          <w:noProof/>
          <w:lang w:val="es-ES"/>
          <w14:ligatures w14:val="none"/>
        </w:rPr>
      </w:pPr>
      <w:r w:rsidRPr="00273606">
        <w:rPr>
          <w:rFonts w:ascii="Trebuchet MS" w:eastAsia="Times New Roman" w:hAnsi="Trebuchet MS" w:cs="Arial"/>
          <w:noProof/>
          <w:lang w:val="es-ES"/>
          <w14:ligatures w14:val="none"/>
        </w:rPr>
        <w:t xml:space="preserve">• </w:t>
      </w:r>
      <w:r w:rsidR="002C6947" w:rsidRPr="00273606">
        <w:rPr>
          <w:rFonts w:ascii="Trebuchet MS" w:eastAsia="Times New Roman" w:hAnsi="Trebuchet MS" w:cs="Arial"/>
          <w:noProof/>
          <w:lang w:val="es-ES"/>
          <w14:ligatures w14:val="none"/>
        </w:rPr>
        <w:t>r</w:t>
      </w:r>
      <w:r w:rsidRPr="00273606">
        <w:rPr>
          <w:rFonts w:ascii="Trebuchet MS" w:eastAsia="Times New Roman" w:hAnsi="Trebuchet MS" w:cs="Arial"/>
          <w:noProof/>
          <w:lang w:val="es-ES"/>
          <w14:ligatures w14:val="none"/>
        </w:rPr>
        <w:t>ealizarea sup</w:t>
      </w:r>
      <w:r w:rsidR="00D64D53" w:rsidRPr="00273606">
        <w:rPr>
          <w:rFonts w:ascii="Trebuchet MS" w:eastAsia="Times New Roman" w:hAnsi="Trebuchet MS" w:cs="Arial"/>
          <w:noProof/>
          <w:lang w:val="es-ES"/>
          <w14:ligatures w14:val="none"/>
        </w:rPr>
        <w:t>rastructurii din cadre metalice;</w:t>
      </w:r>
    </w:p>
    <w:p w14:paraId="0E72F37E" w14:textId="62DA67D9" w:rsidR="0047268B" w:rsidRPr="00273606" w:rsidRDefault="0047268B" w:rsidP="002C6947">
      <w:pPr>
        <w:spacing w:after="0" w:line="240" w:lineRule="auto"/>
        <w:ind w:firstLine="426"/>
        <w:jc w:val="both"/>
        <w:rPr>
          <w:rFonts w:ascii="Trebuchet MS" w:eastAsia="Times New Roman" w:hAnsi="Trebuchet MS" w:cs="Arial"/>
          <w:noProof/>
          <w:lang w:val="es-ES"/>
          <w14:ligatures w14:val="none"/>
        </w:rPr>
      </w:pPr>
      <w:r w:rsidRPr="00273606">
        <w:rPr>
          <w:rFonts w:ascii="Trebuchet MS" w:eastAsia="Times New Roman" w:hAnsi="Trebuchet MS" w:cs="Arial"/>
          <w:noProof/>
          <w:lang w:val="es-ES"/>
          <w14:ligatures w14:val="none"/>
        </w:rPr>
        <w:t xml:space="preserve">• </w:t>
      </w:r>
      <w:r w:rsidR="00273606" w:rsidRPr="00273606">
        <w:rPr>
          <w:rFonts w:ascii="Trebuchet MS" w:eastAsia="Times New Roman" w:hAnsi="Trebuchet MS" w:cs="Arial"/>
          <w:noProof/>
          <w:lang w:val="es-ES"/>
          <w14:ligatures w14:val="none"/>
        </w:rPr>
        <w:t>î</w:t>
      </w:r>
      <w:r w:rsidRPr="00273606">
        <w:rPr>
          <w:rFonts w:ascii="Trebuchet MS" w:eastAsia="Times New Roman" w:hAnsi="Trebuchet MS" w:cs="Arial"/>
          <w:noProof/>
          <w:lang w:val="es-ES"/>
          <w14:ligatures w14:val="none"/>
        </w:rPr>
        <w:t xml:space="preserve">nvelitoarea se va realiza din </w:t>
      </w:r>
      <w:r w:rsidR="00273606" w:rsidRPr="00273606">
        <w:rPr>
          <w:rFonts w:ascii="Trebuchet MS" w:eastAsia="Times New Roman" w:hAnsi="Trebuchet MS" w:cs="Arial"/>
          <w:noProof/>
          <w:lang w:val="es-ES"/>
          <w14:ligatures w14:val="none"/>
        </w:rPr>
        <w:t>panouri sandwich pentru acoperiș;</w:t>
      </w:r>
    </w:p>
    <w:p w14:paraId="57C2A6AB" w14:textId="6B72D957" w:rsidR="0090458D" w:rsidRPr="00273606" w:rsidRDefault="0047268B" w:rsidP="00273606">
      <w:pPr>
        <w:spacing w:after="0" w:line="240" w:lineRule="auto"/>
        <w:ind w:firstLine="426"/>
        <w:jc w:val="both"/>
        <w:rPr>
          <w:rFonts w:ascii="Trebuchet MS" w:eastAsia="Times New Roman" w:hAnsi="Trebuchet MS" w:cs="Arial"/>
          <w:noProof/>
          <w:lang w:val="es-ES"/>
          <w14:ligatures w14:val="none"/>
        </w:rPr>
      </w:pPr>
      <w:r w:rsidRPr="00273606">
        <w:rPr>
          <w:rFonts w:ascii="Trebuchet MS" w:eastAsia="Times New Roman" w:hAnsi="Trebuchet MS" w:cs="Arial"/>
          <w:noProof/>
          <w:lang w:val="es-ES"/>
          <w14:ligatures w14:val="none"/>
        </w:rPr>
        <w:t xml:space="preserve">• </w:t>
      </w:r>
      <w:r w:rsidR="00273606" w:rsidRPr="00273606">
        <w:rPr>
          <w:rFonts w:ascii="Trebuchet MS" w:eastAsia="Times New Roman" w:hAnsi="Trebuchet MS" w:cs="Arial"/>
          <w:noProof/>
          <w:lang w:val="es-ES"/>
          <w14:ligatures w14:val="none"/>
        </w:rPr>
        <w:t>î</w:t>
      </w:r>
      <w:r w:rsidRPr="00273606">
        <w:rPr>
          <w:rFonts w:ascii="Trebuchet MS" w:eastAsia="Times New Roman" w:hAnsi="Trebuchet MS" w:cs="Arial"/>
          <w:noProof/>
          <w:lang w:val="es-ES"/>
          <w14:ligatures w14:val="none"/>
        </w:rPr>
        <w:t>nchiderile exterioare se vo</w:t>
      </w:r>
      <w:r w:rsidR="007E7DB5">
        <w:rPr>
          <w:rFonts w:ascii="Trebuchet MS" w:eastAsia="Times New Roman" w:hAnsi="Trebuchet MS" w:cs="Arial"/>
          <w:noProof/>
          <w:lang w:val="es-ES"/>
          <w14:ligatures w14:val="none"/>
        </w:rPr>
        <w:t>r realiza din panouri sandwich și tâmplă</w:t>
      </w:r>
      <w:r w:rsidRPr="00273606">
        <w:rPr>
          <w:rFonts w:ascii="Trebuchet MS" w:eastAsia="Times New Roman" w:hAnsi="Trebuchet MS" w:cs="Arial"/>
          <w:noProof/>
          <w:lang w:val="es-ES"/>
          <w14:ligatures w14:val="none"/>
        </w:rPr>
        <w:t>rie d</w:t>
      </w:r>
      <w:r w:rsidR="007E7DB5">
        <w:rPr>
          <w:rFonts w:ascii="Trebuchet MS" w:eastAsia="Times New Roman" w:hAnsi="Trebuchet MS" w:cs="Arial"/>
          <w:noProof/>
          <w:lang w:val="es-ES"/>
          <w14:ligatures w14:val="none"/>
        </w:rPr>
        <w:t>in PVC</w:t>
      </w:r>
      <w:r w:rsidR="00273606" w:rsidRPr="00273606">
        <w:rPr>
          <w:rFonts w:ascii="Trebuchet MS" w:eastAsia="Times New Roman" w:hAnsi="Trebuchet MS" w:cs="Arial"/>
          <w:noProof/>
          <w:lang w:val="es-ES"/>
          <w14:ligatures w14:val="none"/>
        </w:rPr>
        <w:t xml:space="preserve"> </w:t>
      </w:r>
      <w:r w:rsidRPr="00273606">
        <w:rPr>
          <w:rFonts w:ascii="Trebuchet MS" w:eastAsia="Times New Roman" w:hAnsi="Trebuchet MS" w:cs="Arial"/>
          <w:noProof/>
          <w:lang w:val="es-ES"/>
          <w14:ligatures w14:val="none"/>
        </w:rPr>
        <w:t>cu geam termopan</w:t>
      </w:r>
      <w:r w:rsidR="0090458D" w:rsidRPr="00273606">
        <w:rPr>
          <w:rFonts w:ascii="Trebuchet MS" w:eastAsia="Times New Roman" w:hAnsi="Trebuchet MS" w:cs="Arial"/>
          <w:noProof/>
          <w14:ligatures w14:val="none"/>
        </w:rPr>
        <w:t>.</w:t>
      </w:r>
    </w:p>
    <w:p w14:paraId="6D2D9E9E" w14:textId="77777777" w:rsidR="00431D43" w:rsidRPr="001D4503" w:rsidRDefault="00431D43" w:rsidP="00431D43">
      <w:pPr>
        <w:spacing w:after="0" w:line="240" w:lineRule="auto"/>
        <w:ind w:firstLine="720"/>
        <w:jc w:val="both"/>
        <w:rPr>
          <w:rFonts w:ascii="Trebuchet MS" w:eastAsia="Calibri" w:hAnsi="Trebuchet MS" w:cs="Arial"/>
          <w:noProof/>
          <w14:ligatures w14:val="none"/>
        </w:rPr>
      </w:pPr>
      <w:r w:rsidRPr="001D4503">
        <w:rPr>
          <w:rFonts w:ascii="Trebuchet MS" w:eastAsia="Calibri" w:hAnsi="Trebuchet MS" w:cs="Arial"/>
          <w:b/>
          <w:bCs/>
          <w:noProof/>
          <w14:ligatures w14:val="none"/>
        </w:rPr>
        <w:t>b</w:t>
      </w:r>
      <w:r w:rsidRPr="001D4503">
        <w:rPr>
          <w:rFonts w:ascii="Trebuchet MS" w:eastAsia="Calibri" w:hAnsi="Trebuchet MS" w:cs="Arial"/>
          <w:b/>
          <w:bCs/>
          <w:noProof/>
          <w:vertAlign w:val="subscript"/>
          <w14:ligatures w14:val="none"/>
        </w:rPr>
        <w:t>2</w:t>
      </w:r>
      <w:r w:rsidRPr="001D4503">
        <w:rPr>
          <w:rFonts w:ascii="Trebuchet MS" w:eastAsia="Calibri" w:hAnsi="Trebuchet MS" w:cs="Arial"/>
          <w:b/>
          <w:bCs/>
          <w:noProof/>
          <w14:ligatures w14:val="none"/>
        </w:rPr>
        <w:t>)</w:t>
      </w:r>
      <w:r w:rsidRPr="001D4503">
        <w:rPr>
          <w:rFonts w:ascii="Trebuchet MS" w:eastAsia="Calibri" w:hAnsi="Trebuchet MS" w:cs="Arial"/>
          <w:noProof/>
          <w14:ligatures w14:val="none"/>
        </w:rPr>
        <w:t> </w:t>
      </w:r>
      <w:r w:rsidRPr="001D4503">
        <w:rPr>
          <w:rFonts w:ascii="Trebuchet MS" w:eastAsia="Calibri" w:hAnsi="Trebuchet MS" w:cs="Arial"/>
          <w:b/>
          <w:i/>
          <w:noProof/>
          <w14:ligatures w14:val="none"/>
        </w:rPr>
        <w:t xml:space="preserve">cumularea cu alte proiecte existente și/sau aprobate: </w:t>
      </w:r>
      <w:r w:rsidRPr="001D4503">
        <w:rPr>
          <w:rFonts w:ascii="Trebuchet MS" w:eastAsia="Calibri" w:hAnsi="Trebuchet MS" w:cs="Arial"/>
          <w:noProof/>
          <w:lang w:val="es-AR"/>
          <w14:ligatures w14:val="none"/>
        </w:rPr>
        <w:t>lucrările necesare realizării proiectului nu se suprapun cu alte proiecte existente sau planificate în zonă</w:t>
      </w:r>
      <w:r w:rsidRPr="001D4503">
        <w:rPr>
          <w:rFonts w:ascii="Trebuchet MS" w:eastAsia="Calibri" w:hAnsi="Trebuchet MS" w:cs="Arial"/>
          <w:noProof/>
          <w:lang w:val="af-ZA"/>
          <w14:ligatures w14:val="none"/>
        </w:rPr>
        <w:t>.</w:t>
      </w:r>
    </w:p>
    <w:p w14:paraId="40864232" w14:textId="7C837994" w:rsidR="00E60561" w:rsidRPr="007E2943" w:rsidRDefault="00431D43" w:rsidP="007E2943">
      <w:pPr>
        <w:spacing w:after="0" w:line="240" w:lineRule="auto"/>
        <w:ind w:firstLine="720"/>
        <w:jc w:val="both"/>
        <w:rPr>
          <w:rFonts w:ascii="Trebuchet MS" w:eastAsia="Times New Roman" w:hAnsi="Trebuchet MS" w:cs="Arial"/>
          <w:iCs/>
          <w:noProof/>
          <w14:ligatures w14:val="none"/>
        </w:rPr>
      </w:pPr>
      <w:r w:rsidRPr="002F02E8">
        <w:rPr>
          <w:rFonts w:ascii="Trebuchet MS" w:eastAsia="Calibri" w:hAnsi="Trebuchet MS" w:cs="Arial"/>
          <w:b/>
          <w:bCs/>
          <w:noProof/>
          <w14:ligatures w14:val="none"/>
        </w:rPr>
        <w:t>b</w:t>
      </w:r>
      <w:r w:rsidRPr="002F02E8">
        <w:rPr>
          <w:rFonts w:ascii="Trebuchet MS" w:eastAsia="Calibri" w:hAnsi="Trebuchet MS" w:cs="Arial"/>
          <w:b/>
          <w:bCs/>
          <w:noProof/>
          <w:vertAlign w:val="subscript"/>
          <w14:ligatures w14:val="none"/>
        </w:rPr>
        <w:t>3</w:t>
      </w:r>
      <w:r w:rsidRPr="002F02E8">
        <w:rPr>
          <w:rFonts w:ascii="Trebuchet MS" w:eastAsia="Calibri" w:hAnsi="Trebuchet MS" w:cs="Arial"/>
          <w:b/>
          <w:bCs/>
          <w:noProof/>
          <w14:ligatures w14:val="none"/>
        </w:rPr>
        <w:t>)</w:t>
      </w:r>
      <w:r w:rsidRPr="002F02E8">
        <w:rPr>
          <w:rFonts w:ascii="Trebuchet MS" w:eastAsia="Calibri" w:hAnsi="Trebuchet MS" w:cs="Arial"/>
          <w:b/>
          <w:i/>
          <w:noProof/>
          <w14:ligatures w14:val="none"/>
        </w:rPr>
        <w:t> utilizarea resurselor naturale, în special a solului, a terenurilor, a apei și a biodiversităţii</w:t>
      </w:r>
      <w:r w:rsidRPr="002F02E8">
        <w:rPr>
          <w:rFonts w:ascii="Trebuchet MS" w:eastAsia="Calibri" w:hAnsi="Trebuchet MS" w:cs="Arial"/>
          <w:noProof/>
          <w14:ligatures w14:val="none"/>
        </w:rPr>
        <w:t>:</w:t>
      </w:r>
      <w:r w:rsidR="00915ECB" w:rsidRPr="002F02E8">
        <w:rPr>
          <w:rFonts w:ascii="Trebuchet MS" w:eastAsia="Calibri" w:hAnsi="Trebuchet MS" w:cs="Arial"/>
          <w:noProof/>
          <w14:ligatures w14:val="none"/>
        </w:rPr>
        <w:t xml:space="preserve"> </w:t>
      </w:r>
      <w:r w:rsidR="002F02E8" w:rsidRPr="00E60561">
        <w:rPr>
          <w:rFonts w:ascii="Trebuchet MS" w:eastAsia="Times New Roman" w:hAnsi="Trebuchet MS" w:cs="Arial"/>
          <w:iCs/>
          <w14:ligatures w14:val="none"/>
        </w:rPr>
        <w:t>În perioada de execuție vor fi folosite materiale de construcții specifice acestei lucrări, respectiv</w:t>
      </w:r>
      <w:r w:rsidR="007E2943">
        <w:rPr>
          <w:rFonts w:ascii="Trebuchet MS" w:eastAsia="Times New Roman" w:hAnsi="Trebuchet MS" w:cs="Arial"/>
          <w:iCs/>
          <w14:ligatures w14:val="none"/>
        </w:rPr>
        <w:t>:</w:t>
      </w:r>
      <w:r w:rsidR="00E60561" w:rsidRPr="007E2943">
        <w:rPr>
          <w:rFonts w:ascii="ArialMT" w:hAnsi="ArialMT" w:cs="ArialMT"/>
        </w:rPr>
        <w:t xml:space="preserve"> </w:t>
      </w:r>
      <w:r w:rsidR="007E2943" w:rsidRPr="007E2943">
        <w:rPr>
          <w:rFonts w:ascii="Trebuchet MS" w:eastAsia="Times New Roman" w:hAnsi="Trebuchet MS" w:cs="Arial"/>
          <w:iCs/>
          <w:noProof/>
          <w14:ligatures w14:val="none"/>
        </w:rPr>
        <w:t>cadre metalice, p</w:t>
      </w:r>
      <w:r w:rsidR="00E60561" w:rsidRPr="007E2943">
        <w:rPr>
          <w:rFonts w:ascii="Trebuchet MS" w:eastAsia="Times New Roman" w:hAnsi="Trebuchet MS" w:cs="Arial"/>
          <w:iCs/>
          <w:noProof/>
          <w14:ligatures w14:val="none"/>
        </w:rPr>
        <w:t>anouri sandwich</w:t>
      </w:r>
      <w:r w:rsidR="007E2943" w:rsidRPr="007E2943">
        <w:rPr>
          <w:rFonts w:ascii="Trebuchet MS" w:eastAsia="Times New Roman" w:hAnsi="Trebuchet MS" w:cs="Arial"/>
          <w:iCs/>
          <w:noProof/>
          <w14:ligatures w14:val="none"/>
        </w:rPr>
        <w:t>, tâmplărie din PVC</w:t>
      </w:r>
      <w:r w:rsidR="00E60561" w:rsidRPr="007E2943">
        <w:rPr>
          <w:rFonts w:ascii="Trebuchet MS" w:eastAsia="Times New Roman" w:hAnsi="Trebuchet MS" w:cs="Arial"/>
          <w:iCs/>
          <w:noProof/>
          <w14:ligatures w14:val="none"/>
        </w:rPr>
        <w:t xml:space="preserve"> cu geam termopan</w:t>
      </w:r>
      <w:r w:rsidR="007E2943" w:rsidRPr="007E2943">
        <w:rPr>
          <w:rFonts w:ascii="Trebuchet MS" w:eastAsia="Times New Roman" w:hAnsi="Trebuchet MS" w:cs="Arial"/>
          <w:iCs/>
          <w:noProof/>
          <w14:ligatures w14:val="none"/>
        </w:rPr>
        <w:t>, piatră spartă, nisip, e</w:t>
      </w:r>
      <w:r w:rsidR="00E60561" w:rsidRPr="007E2943">
        <w:rPr>
          <w:rFonts w:ascii="Trebuchet MS" w:eastAsia="Times New Roman" w:hAnsi="Trebuchet MS" w:cs="Arial"/>
          <w:iCs/>
          <w:noProof/>
          <w14:ligatures w14:val="none"/>
        </w:rPr>
        <w:t>lemente prefabricate</w:t>
      </w:r>
      <w:r w:rsidR="007E2943" w:rsidRPr="007E2943">
        <w:rPr>
          <w:rFonts w:ascii="Trebuchet MS" w:eastAsia="Times New Roman" w:hAnsi="Trebuchet MS" w:cs="Arial"/>
          <w:iCs/>
          <w:noProof/>
          <w14:ligatures w14:val="none"/>
        </w:rPr>
        <w:t xml:space="preserve">, etc. </w:t>
      </w:r>
      <w:r w:rsidR="00E60561" w:rsidRPr="007E2943">
        <w:rPr>
          <w:rFonts w:ascii="Trebuchet MS" w:eastAsia="Times New Roman" w:hAnsi="Trebuchet MS" w:cs="Arial"/>
          <w:iCs/>
          <w:noProof/>
          <w14:ligatures w14:val="none"/>
        </w:rPr>
        <w:t>Aprovizionarea se va face doar de la firme autorizate, având în vedere și distanța</w:t>
      </w:r>
      <w:r w:rsidR="007E2943" w:rsidRPr="007E2943">
        <w:rPr>
          <w:rFonts w:ascii="Trebuchet MS" w:eastAsia="Times New Roman" w:hAnsi="Trebuchet MS" w:cs="Arial"/>
          <w:iCs/>
          <w:noProof/>
          <w14:ligatures w14:val="none"/>
        </w:rPr>
        <w:t xml:space="preserve"> </w:t>
      </w:r>
      <w:r w:rsidR="00E60561" w:rsidRPr="007E2943">
        <w:rPr>
          <w:rFonts w:ascii="Trebuchet MS" w:eastAsia="Times New Roman" w:hAnsi="Trebuchet MS" w:cs="Arial"/>
          <w:iCs/>
          <w:noProof/>
          <w14:ligatures w14:val="none"/>
        </w:rPr>
        <w:t>optimă față de obiectiv. De asemenea, având în vedere specificul proiectului, materialele vor</w:t>
      </w:r>
      <w:r w:rsidR="007E2943" w:rsidRPr="007E2943">
        <w:rPr>
          <w:rFonts w:ascii="Trebuchet MS" w:eastAsia="Times New Roman" w:hAnsi="Trebuchet MS" w:cs="Arial"/>
          <w:iCs/>
          <w:noProof/>
          <w14:ligatures w14:val="none"/>
        </w:rPr>
        <w:t xml:space="preserve"> </w:t>
      </w:r>
      <w:r w:rsidR="00E60561" w:rsidRPr="007E2943">
        <w:rPr>
          <w:rFonts w:ascii="Trebuchet MS" w:eastAsia="Times New Roman" w:hAnsi="Trebuchet MS" w:cs="Arial"/>
          <w:iCs/>
          <w:noProof/>
          <w14:ligatures w14:val="none"/>
        </w:rPr>
        <w:t>fi aduse pe amplasamentul proiectului gata de punere în operă, nefiind necesare zone extinse</w:t>
      </w:r>
      <w:r w:rsidR="007E2943" w:rsidRPr="007E2943">
        <w:rPr>
          <w:rFonts w:ascii="Trebuchet MS" w:eastAsia="Times New Roman" w:hAnsi="Trebuchet MS" w:cs="Arial"/>
          <w:iCs/>
          <w:noProof/>
          <w14:ligatures w14:val="none"/>
        </w:rPr>
        <w:t xml:space="preserve"> </w:t>
      </w:r>
      <w:r w:rsidR="00E60561" w:rsidRPr="007E2943">
        <w:rPr>
          <w:rFonts w:ascii="Trebuchet MS" w:eastAsia="Times New Roman" w:hAnsi="Trebuchet MS" w:cs="Arial"/>
          <w:iCs/>
          <w:noProof/>
          <w14:ligatures w14:val="none"/>
        </w:rPr>
        <w:t>de depozitare</w:t>
      </w:r>
      <w:r w:rsidR="007E2943" w:rsidRPr="007E2943">
        <w:rPr>
          <w:rFonts w:ascii="Trebuchet MS" w:eastAsia="Times New Roman" w:hAnsi="Trebuchet MS" w:cs="Arial"/>
          <w:iCs/>
          <w:noProof/>
          <w14:ligatures w14:val="none"/>
        </w:rPr>
        <w:t>.</w:t>
      </w:r>
    </w:p>
    <w:p w14:paraId="29C8592E" w14:textId="435C21B7" w:rsidR="002F02E8" w:rsidRPr="00E60561" w:rsidRDefault="002F02E8" w:rsidP="007E2943">
      <w:pPr>
        <w:spacing w:after="0" w:line="240" w:lineRule="auto"/>
        <w:jc w:val="both"/>
        <w:rPr>
          <w:rFonts w:ascii="Trebuchet MS" w:eastAsia="Times New Roman" w:hAnsi="Trebuchet MS" w:cs="Arial"/>
          <w:iCs/>
          <w14:ligatures w14:val="none"/>
        </w:rPr>
      </w:pPr>
      <w:r w:rsidRPr="00E60561">
        <w:rPr>
          <w:rFonts w:ascii="Trebuchet MS" w:eastAsia="Times New Roman" w:hAnsi="Trebuchet MS" w:cs="Arial"/>
          <w:iCs/>
          <w14:ligatures w14:val="none"/>
        </w:rPr>
        <w:t>Combustibilul utilizat în perioada de execuție este motorina. Motorina va fi asigurată din stațiile de distribuție carburanți.</w:t>
      </w:r>
    </w:p>
    <w:p w14:paraId="0DB49E90" w14:textId="3EF3C4BD" w:rsidR="00241831" w:rsidRPr="00E50BAC" w:rsidRDefault="00241831" w:rsidP="007013C3">
      <w:pPr>
        <w:spacing w:after="0" w:line="240" w:lineRule="auto"/>
        <w:ind w:firstLine="720"/>
        <w:jc w:val="both"/>
        <w:rPr>
          <w:rFonts w:ascii="Trebuchet MS" w:eastAsia="Times New Roman" w:hAnsi="Trebuchet MS" w:cs="Arial"/>
          <w:bCs/>
          <w:iCs/>
          <w:noProof/>
          <w14:ligatures w14:val="none"/>
        </w:rPr>
      </w:pPr>
      <w:r w:rsidRPr="00E50BAC">
        <w:rPr>
          <w:rFonts w:ascii="Trebuchet MS" w:eastAsia="Times New Roman" w:hAnsi="Trebuchet MS" w:cs="Arial"/>
          <w:bCs/>
          <w:iCs/>
          <w:noProof/>
          <w14:ligatures w14:val="none"/>
        </w:rPr>
        <w:t>Proiectul include racordul la rețeaua d</w:t>
      </w:r>
      <w:r w:rsidR="007013C3" w:rsidRPr="00E50BAC">
        <w:rPr>
          <w:rFonts w:ascii="Trebuchet MS" w:eastAsia="Times New Roman" w:hAnsi="Trebuchet MS" w:cs="Arial"/>
          <w:bCs/>
          <w:iCs/>
          <w:noProof/>
          <w14:ligatures w14:val="none"/>
        </w:rPr>
        <w:t>e alimentare cu apă din orașul Ș</w:t>
      </w:r>
      <w:r w:rsidRPr="00E50BAC">
        <w:rPr>
          <w:rFonts w:ascii="Trebuchet MS" w:eastAsia="Times New Roman" w:hAnsi="Trebuchet MS" w:cs="Arial"/>
          <w:bCs/>
          <w:iCs/>
          <w:noProof/>
          <w14:ligatures w14:val="none"/>
        </w:rPr>
        <w:t>imleul Silvaniei.</w:t>
      </w:r>
      <w:r w:rsidR="007013C3" w:rsidRPr="00E50BAC">
        <w:rPr>
          <w:rFonts w:ascii="Trebuchet MS" w:eastAsia="Times New Roman" w:hAnsi="Trebuchet MS" w:cs="Arial"/>
          <w:bCs/>
          <w:iCs/>
          <w:noProof/>
          <w14:ligatures w14:val="none"/>
        </w:rPr>
        <w:t xml:space="preserve"> </w:t>
      </w:r>
      <w:r w:rsidRPr="00E50BAC">
        <w:rPr>
          <w:rFonts w:ascii="Trebuchet MS" w:eastAsia="Times New Roman" w:hAnsi="Trebuchet MS" w:cs="Arial"/>
          <w:bCs/>
          <w:iCs/>
          <w:noProof/>
          <w14:ligatures w14:val="none"/>
        </w:rPr>
        <w:t>Apele uzate menajere vor fi evacuate în rețeaua de canalizare</w:t>
      </w:r>
      <w:r w:rsidR="007013C3" w:rsidRPr="00E50BAC">
        <w:rPr>
          <w:rFonts w:ascii="Trebuchet MS" w:eastAsia="Times New Roman" w:hAnsi="Trebuchet MS" w:cs="Arial"/>
          <w:bCs/>
          <w:iCs/>
          <w:noProof/>
          <w14:ligatures w14:val="none"/>
        </w:rPr>
        <w:t>a</w:t>
      </w:r>
      <w:r w:rsidRPr="00E50BAC">
        <w:rPr>
          <w:rFonts w:ascii="Trebuchet MS" w:eastAsia="Times New Roman" w:hAnsi="Trebuchet MS" w:cs="Arial"/>
          <w:bCs/>
          <w:iCs/>
          <w:noProof/>
          <w14:ligatures w14:val="none"/>
        </w:rPr>
        <w:t xml:space="preserve"> </w:t>
      </w:r>
      <w:r w:rsidR="007013C3" w:rsidRPr="00E50BAC">
        <w:rPr>
          <w:rFonts w:ascii="Trebuchet MS" w:eastAsia="Times New Roman" w:hAnsi="Trebuchet MS" w:cs="Arial"/>
          <w:bCs/>
          <w:iCs/>
          <w:noProof/>
          <w14:ligatures w14:val="none"/>
        </w:rPr>
        <w:t>existentă pe amplasament.</w:t>
      </w:r>
    </w:p>
    <w:p w14:paraId="28C9323A" w14:textId="77777777" w:rsidR="00431D43" w:rsidRPr="002F02E8"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63144D">
        <w:rPr>
          <w:rFonts w:ascii="Trebuchet MS" w:eastAsia="Andale Sans UI" w:hAnsi="Trebuchet MS" w:cs="Arial"/>
          <w:noProof/>
          <w:color w:val="FF0000"/>
          <w:kern w:val="3"/>
          <w:lang w:eastAsia="ro-RO"/>
          <w14:ligatures w14:val="none"/>
        </w:rPr>
        <w:tab/>
      </w:r>
      <w:r w:rsidRPr="002F02E8">
        <w:rPr>
          <w:rFonts w:ascii="Trebuchet MS" w:eastAsia="Andale Sans UI" w:hAnsi="Trebuchet MS" w:cs="Arial"/>
          <w:b/>
          <w:bCs/>
          <w:noProof/>
          <w:kern w:val="3"/>
          <w14:ligatures w14:val="none"/>
        </w:rPr>
        <w:t>b</w:t>
      </w:r>
      <w:r w:rsidRPr="002F02E8">
        <w:rPr>
          <w:rFonts w:ascii="Trebuchet MS" w:eastAsia="Andale Sans UI" w:hAnsi="Trebuchet MS" w:cs="Arial"/>
          <w:b/>
          <w:bCs/>
          <w:noProof/>
          <w:kern w:val="3"/>
          <w:vertAlign w:val="subscript"/>
          <w14:ligatures w14:val="none"/>
        </w:rPr>
        <w:t>4</w:t>
      </w:r>
      <w:r w:rsidRPr="002F02E8">
        <w:rPr>
          <w:rFonts w:ascii="Trebuchet MS" w:eastAsia="Andale Sans UI" w:hAnsi="Trebuchet MS" w:cs="Arial"/>
          <w:b/>
          <w:bCs/>
          <w:noProof/>
          <w:kern w:val="3"/>
          <w14:ligatures w14:val="none"/>
        </w:rPr>
        <w:t>)</w:t>
      </w:r>
      <w:r w:rsidRPr="002F02E8">
        <w:rPr>
          <w:rFonts w:ascii="Trebuchet MS" w:eastAsia="Andale Sans UI" w:hAnsi="Trebuchet MS" w:cs="Arial"/>
          <w:noProof/>
          <w:kern w:val="3"/>
          <w14:ligatures w14:val="none"/>
        </w:rPr>
        <w:t> </w:t>
      </w:r>
      <w:r w:rsidRPr="002F02E8">
        <w:rPr>
          <w:rFonts w:ascii="Trebuchet MS" w:eastAsia="Andale Sans UI" w:hAnsi="Trebuchet MS" w:cs="Arial"/>
          <w:b/>
          <w:i/>
          <w:noProof/>
          <w:kern w:val="3"/>
          <w14:ligatures w14:val="none"/>
        </w:rPr>
        <w:t>cantitatea si tipurile de deşeuri generate/gestionate:</w:t>
      </w:r>
      <w:r w:rsidRPr="002F02E8">
        <w:rPr>
          <w:rFonts w:ascii="Trebuchet MS" w:eastAsia="Andale Sans UI" w:hAnsi="Trebuchet MS" w:cs="Arial"/>
          <w:noProof/>
          <w:kern w:val="3"/>
          <w14:ligatures w14:val="none"/>
        </w:rPr>
        <w:t xml:space="preserve"> Gestionarea deșeurilor, atât pe timpul execuției cât si în perioada de funcționare se va realiza </w:t>
      </w:r>
      <w:r w:rsidRPr="002F02E8">
        <w:rPr>
          <w:rFonts w:ascii="Trebuchet MS" w:eastAsia="Andale Sans UI" w:hAnsi="Trebuchet MS" w:cs="Arial"/>
          <w:kern w:val="3"/>
          <w14:ligatures w14:val="none"/>
        </w:rPr>
        <w:t xml:space="preserve">conform </w:t>
      </w:r>
      <w:r w:rsidRPr="002F02E8">
        <w:rPr>
          <w:rFonts w:ascii="Trebuchet MS" w:eastAsia="Andale Sans UI" w:hAnsi="Trebuchet MS" w:cs="Arial"/>
          <w:bCs/>
          <w:kern w:val="3"/>
          <w14:ligatures w14:val="none"/>
        </w:rPr>
        <w:t>OUG nr. 92/2021 privind regimul deșeurilor, cu modificările ulterioare,</w:t>
      </w:r>
      <w:r w:rsidRPr="002F02E8">
        <w:rPr>
          <w:rFonts w:ascii="Trebuchet MS" w:eastAsia="Calibri" w:hAnsi="Trebuchet MS" w:cs="Arial"/>
          <w:bCs/>
          <w14:ligatures w14:val="none"/>
        </w:rPr>
        <w:t xml:space="preserve"> </w:t>
      </w:r>
      <w:r w:rsidRPr="002F02E8">
        <w:rPr>
          <w:rFonts w:ascii="Trebuchet MS" w:eastAsia="Andale Sans UI" w:hAnsi="Trebuchet MS" w:cs="Arial"/>
          <w:bCs/>
          <w:kern w:val="3"/>
          <w14:ligatures w14:val="none"/>
        </w:rPr>
        <w:t>aprobată prin Legea nr. 17/2023</w:t>
      </w:r>
      <w:r w:rsidRPr="002F02E8">
        <w:rPr>
          <w:rFonts w:ascii="Trebuchet MS" w:eastAsia="Andale Sans UI" w:hAnsi="Trebuchet MS" w:cs="Arial"/>
          <w:kern w:val="3"/>
          <w14:ligatures w14:val="none"/>
        </w:rPr>
        <w:t xml:space="preserve">. </w:t>
      </w:r>
    </w:p>
    <w:p w14:paraId="4998B608" w14:textId="71B0A5DA" w:rsidR="00431D43" w:rsidRPr="002F02E8" w:rsidRDefault="00431D43" w:rsidP="00431D43">
      <w:pPr>
        <w:spacing w:after="0" w:line="240" w:lineRule="auto"/>
        <w:ind w:firstLine="720"/>
        <w:jc w:val="both"/>
        <w:rPr>
          <w:rFonts w:ascii="Trebuchet MS" w:eastAsia="Calibri" w:hAnsi="Trebuchet MS" w:cs="Arial"/>
          <w14:ligatures w14:val="none"/>
        </w:rPr>
      </w:pPr>
      <w:r w:rsidRPr="002F02E8">
        <w:rPr>
          <w:rFonts w:ascii="Trebuchet MS" w:eastAsia="Calibri" w:hAnsi="Trebuchet MS" w:cs="Arial"/>
          <w:i/>
          <w14:ligatures w14:val="none"/>
        </w:rPr>
        <w:t>În perioada de execuţie</w:t>
      </w:r>
      <w:r w:rsidR="00915ECB" w:rsidRPr="002F02E8">
        <w:rPr>
          <w:rFonts w:ascii="Trebuchet MS" w:eastAsia="Calibri" w:hAnsi="Trebuchet MS" w:cs="Arial"/>
          <w14:ligatures w14:val="none"/>
        </w:rPr>
        <w:t xml:space="preserve"> a proiectului și în</w:t>
      </w:r>
      <w:r w:rsidRPr="002F02E8">
        <w:rPr>
          <w:rFonts w:ascii="Trebuchet MS" w:eastAsia="Calibri" w:hAnsi="Trebuchet MS" w:cs="Arial"/>
          <w14:ligatures w14:val="none"/>
        </w:rPr>
        <w:t xml:space="preserve"> </w:t>
      </w:r>
      <w:r w:rsidR="00915ECB" w:rsidRPr="002F02E8">
        <w:rPr>
          <w:rFonts w:ascii="Trebuchet MS" w:eastAsia="Calibri" w:hAnsi="Trebuchet MS" w:cs="Arial"/>
          <w:bCs/>
          <w:i/>
          <w:iCs/>
          <w14:ligatures w14:val="none"/>
        </w:rPr>
        <w:t>perioada de exploatare</w:t>
      </w:r>
      <w:r w:rsidR="00915ECB" w:rsidRPr="002F02E8">
        <w:rPr>
          <w:rFonts w:ascii="Trebuchet MS" w:eastAsia="Calibri" w:hAnsi="Trebuchet MS" w:cs="Arial"/>
          <w:bCs/>
          <w14:ligatures w14:val="none"/>
        </w:rPr>
        <w:t xml:space="preserve"> </w:t>
      </w:r>
      <w:r w:rsidRPr="002F02E8">
        <w:rPr>
          <w:rFonts w:ascii="Trebuchet MS" w:eastAsia="Calibri" w:hAnsi="Trebuchet MS" w:cs="Arial"/>
          <w14:ligatures w14:val="none"/>
        </w:rPr>
        <w:t>vor rezulta deşeuri care</w:t>
      </w:r>
      <w:r w:rsidR="00F37E8F" w:rsidRPr="002F02E8">
        <w:rPr>
          <w:rFonts w:ascii="Trebuchet MS" w:eastAsia="Calibri" w:hAnsi="Trebuchet MS" w:cs="Arial"/>
          <w:bCs/>
          <w:iCs/>
          <w14:ligatures w14:val="none"/>
        </w:rPr>
        <w:t>, vor fi colectate selectiv ș</w:t>
      </w:r>
      <w:r w:rsidRPr="002F02E8">
        <w:rPr>
          <w:rFonts w:ascii="Trebuchet MS" w:eastAsia="Calibri" w:hAnsi="Trebuchet MS" w:cs="Arial"/>
          <w:bCs/>
          <w:iCs/>
          <w14:ligatures w14:val="none"/>
        </w:rPr>
        <w:t>i se vor valorifica/elimina numai prin operatori economici autorizați</w:t>
      </w:r>
      <w:r w:rsidRPr="002F02E8">
        <w:rPr>
          <w:rFonts w:ascii="Trebuchet MS" w:eastAsia="Calibri" w:hAnsi="Trebuchet MS" w:cs="Arial"/>
          <w14:ligatures w14:val="none"/>
        </w:rPr>
        <w:t xml:space="preserve">. </w:t>
      </w:r>
    </w:p>
    <w:p w14:paraId="028C3E61" w14:textId="77777777" w:rsidR="00431D43" w:rsidRPr="006E6F36"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63144D">
        <w:rPr>
          <w:rFonts w:ascii="Trebuchet MS" w:eastAsia="Andale Sans UI" w:hAnsi="Trebuchet MS" w:cs="Arial"/>
          <w:b/>
          <w:bCs/>
          <w:noProof/>
          <w:color w:val="FF0000"/>
          <w:kern w:val="3"/>
          <w14:ligatures w14:val="none"/>
        </w:rPr>
        <w:tab/>
      </w:r>
      <w:r w:rsidRPr="006E6F36">
        <w:rPr>
          <w:rFonts w:ascii="Trebuchet MS" w:eastAsia="Andale Sans UI" w:hAnsi="Trebuchet MS" w:cs="Arial"/>
          <w:b/>
          <w:bCs/>
          <w:noProof/>
          <w:kern w:val="3"/>
          <w14:ligatures w14:val="none"/>
        </w:rPr>
        <w:t>b</w:t>
      </w:r>
      <w:r w:rsidRPr="006E6F36">
        <w:rPr>
          <w:rFonts w:ascii="Trebuchet MS" w:eastAsia="Andale Sans UI" w:hAnsi="Trebuchet MS" w:cs="Arial"/>
          <w:b/>
          <w:bCs/>
          <w:noProof/>
          <w:kern w:val="3"/>
          <w:vertAlign w:val="subscript"/>
          <w14:ligatures w14:val="none"/>
        </w:rPr>
        <w:t>5</w:t>
      </w:r>
      <w:r w:rsidRPr="006E6F36">
        <w:rPr>
          <w:rFonts w:ascii="Trebuchet MS" w:eastAsia="Andale Sans UI" w:hAnsi="Trebuchet MS" w:cs="Arial"/>
          <w:b/>
          <w:bCs/>
          <w:noProof/>
          <w:kern w:val="3"/>
          <w14:ligatures w14:val="none"/>
        </w:rPr>
        <w:t>)</w:t>
      </w:r>
      <w:r w:rsidRPr="006E6F36">
        <w:rPr>
          <w:rFonts w:ascii="Trebuchet MS" w:eastAsia="Andale Sans UI" w:hAnsi="Trebuchet MS" w:cs="Arial"/>
          <w:noProof/>
          <w:kern w:val="3"/>
          <w14:ligatures w14:val="none"/>
        </w:rPr>
        <w:t> </w:t>
      </w:r>
      <w:r w:rsidRPr="006E6F36">
        <w:rPr>
          <w:rFonts w:ascii="Trebuchet MS" w:eastAsia="Andale Sans UI" w:hAnsi="Trebuchet MS" w:cs="Arial"/>
          <w:b/>
          <w:i/>
          <w:noProof/>
          <w:kern w:val="3"/>
          <w14:ligatures w14:val="none"/>
        </w:rPr>
        <w:t>poluarea si alte efecte negative:</w:t>
      </w:r>
      <w:r w:rsidRPr="006E6F36">
        <w:rPr>
          <w:rFonts w:ascii="Trebuchet MS" w:eastAsia="Andale Sans UI" w:hAnsi="Trebuchet MS" w:cs="Arial"/>
          <w:noProof/>
          <w:kern w:val="3"/>
          <w14:ligatures w14:val="none"/>
        </w:rPr>
        <w:t xml:space="preserve"> </w:t>
      </w:r>
      <w:r w:rsidRPr="006E6F36">
        <w:rPr>
          <w:rFonts w:ascii="Trebuchet MS" w:eastAsia="Andale Sans UI" w:hAnsi="Trebuchet MS" w:cs="Arial"/>
          <w:kern w:val="3"/>
          <w14:ligatures w14:val="none"/>
        </w:rPr>
        <w:t xml:space="preserve">se vor respecta limitele prevăzute de normele în vigoare. </w:t>
      </w:r>
      <w:r w:rsidRPr="006E6F36">
        <w:rPr>
          <w:rFonts w:ascii="Trebuchet MS" w:eastAsia="Andale Sans UI" w:hAnsi="Trebuchet MS" w:cs="Arial"/>
          <w:i/>
          <w:kern w:val="3"/>
          <w14:ligatures w14:val="none"/>
        </w:rPr>
        <w:t>Având în vedere că titularul proiectului a prevăzut măsuri si condiții pentru limitarea emisiilor în aer, apă precum și gestionarea corespunzătoare a deșeurilor rezultate, realizarea proiectului va conduce la efecte negative nesemnificative atât pe durata proiectului, cât și după realizarea lui.</w:t>
      </w:r>
      <w:r w:rsidRPr="006E6F36">
        <w:rPr>
          <w:rFonts w:ascii="Trebuchet MS" w:eastAsia="Andale Sans UI" w:hAnsi="Trebuchet MS" w:cs="Arial"/>
          <w:b/>
          <w:bCs/>
          <w:noProof/>
          <w:kern w:val="3"/>
          <w14:ligatures w14:val="none"/>
        </w:rPr>
        <w:t> </w:t>
      </w:r>
    </w:p>
    <w:p w14:paraId="5941D12D" w14:textId="77777777" w:rsidR="00431D43" w:rsidRPr="0063144D"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AF124D" w:rsidRDefault="00431D43" w:rsidP="00431D43">
      <w:pPr>
        <w:spacing w:after="0" w:line="240" w:lineRule="auto"/>
        <w:jc w:val="both"/>
        <w:rPr>
          <w:rFonts w:ascii="Trebuchet MS" w:eastAsia="Calibri" w:hAnsi="Trebuchet MS" w:cs="Arial"/>
          <w:b/>
          <w:bCs/>
          <w:i/>
          <w:noProof/>
          <w14:ligatures w14:val="none"/>
        </w:rPr>
      </w:pPr>
      <w:r w:rsidRPr="00AF124D">
        <w:rPr>
          <w:rFonts w:ascii="Trebuchet MS" w:eastAsia="Calibri" w:hAnsi="Trebuchet MS" w:cs="Arial"/>
          <w:b/>
          <w:bCs/>
          <w:i/>
          <w:noProof/>
          <w14:ligatures w14:val="none"/>
        </w:rPr>
        <w:t>Măsuri generale pentru protecția factorilor de mediu:</w:t>
      </w:r>
    </w:p>
    <w:p w14:paraId="7360CA5B" w14:textId="77777777" w:rsidR="00AF124D" w:rsidRPr="00AF124D"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AF124D">
        <w:rPr>
          <w:rFonts w:ascii="Trebuchet MS" w:eastAsia="Calibri" w:hAnsi="Trebuchet MS" w:cs="Arial"/>
          <w:bCs/>
          <w:noProof/>
          <w14:ligatures w14:val="none"/>
        </w:rPr>
        <w:t>respectarea întocmai a tehnologiei de execuție;</w:t>
      </w:r>
    </w:p>
    <w:p w14:paraId="633FF992" w14:textId="77777777" w:rsidR="00AF124D" w:rsidRPr="00AF124D"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AF124D">
        <w:rPr>
          <w:rFonts w:ascii="Trebuchet MS" w:eastAsia="Calibri" w:hAnsi="Trebuchet MS" w:cs="Arial"/>
          <w:bCs/>
          <w:noProof/>
          <w14:ligatures w14:val="none"/>
        </w:rPr>
        <w:t>respectarea limitei amplasamentului, a proiectului din documentaţiile avizate;</w:t>
      </w:r>
    </w:p>
    <w:p w14:paraId="28564143" w14:textId="77777777" w:rsidR="00AF124D" w:rsidRPr="00AF124D"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AF124D">
        <w:rPr>
          <w:rFonts w:ascii="Trebuchet MS" w:eastAsia="Calibri" w:hAnsi="Trebuchet MS" w:cs="Arial"/>
          <w:bCs/>
          <w:noProof/>
          <w14:ligatures w14:val="none"/>
        </w:rPr>
        <w:t>alimentarea cu carburanţi, întreţinerea si repararea utilajelor, mijloacelor de transport utilizate se va efectua la unități specializate și amenajate în acest scop;</w:t>
      </w:r>
    </w:p>
    <w:p w14:paraId="10127E69" w14:textId="77777777" w:rsidR="00AF124D" w:rsidRPr="00AF124D"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AF124D">
        <w:rPr>
          <w:rFonts w:ascii="Trebuchet MS" w:eastAsia="Calibri" w:hAnsi="Trebuchet MS" w:cs="Arial"/>
          <w:bCs/>
          <w:noProof/>
          <w14:ligatures w14:val="none"/>
        </w:rPr>
        <w:t>în perimetrul de lucru nu vor fi depozitate carburanți, lubrifianţi, deşeuri sau alte materiale periculoase, inflamabile sau nocive;</w:t>
      </w:r>
    </w:p>
    <w:p w14:paraId="3088382B" w14:textId="77777777" w:rsidR="00AF124D" w:rsidRPr="00AF124D"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AF124D">
        <w:rPr>
          <w:rFonts w:ascii="Trebuchet MS" w:eastAsia="Calibri" w:hAnsi="Trebuchet MS" w:cs="Arial"/>
          <w:bCs/>
          <w:noProof/>
          <w14:ligatures w14:val="none"/>
        </w:rPr>
        <w:t>personalul care lucrează în executarea lucrărilor va fi instruit și din normele de protecţie a mediului;</w:t>
      </w:r>
    </w:p>
    <w:p w14:paraId="74DFA209" w14:textId="77777777" w:rsidR="00AF124D" w:rsidRPr="00AF124D"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AF124D">
        <w:rPr>
          <w:rFonts w:ascii="Trebuchet MS" w:eastAsia="Calibri" w:hAnsi="Trebuchet MS" w:cs="Arial"/>
          <w:bCs/>
          <w:noProof/>
          <w14:ligatures w14:val="none"/>
        </w:rPr>
        <w:t>încadrarea emisiilor de poluanți în atmosferă de la mijloacelele de transport în limitele maxime admise;</w:t>
      </w:r>
    </w:p>
    <w:p w14:paraId="5F3B4FE9" w14:textId="425819FF" w:rsidR="00431D43" w:rsidRPr="00AF124D"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AF124D">
        <w:rPr>
          <w:rFonts w:ascii="Trebuchet MS" w:eastAsia="Calibri" w:hAnsi="Trebuchet MS" w:cs="Arial"/>
          <w:bCs/>
          <w:noProof/>
          <w14:ligatures w14:val="none"/>
        </w:rPr>
        <w:t>monitorizarea mediului în conformitate cu legislația în vigoare</w:t>
      </w:r>
      <w:r w:rsidR="00431D43" w:rsidRPr="00AF124D">
        <w:rPr>
          <w:rFonts w:ascii="Trebuchet MS" w:eastAsia="Calibri" w:hAnsi="Trebuchet MS" w:cs="Arial"/>
          <w:bCs/>
          <w:noProof/>
          <w14:ligatures w14:val="none"/>
        </w:rPr>
        <w:t>;</w:t>
      </w:r>
    </w:p>
    <w:p w14:paraId="0175972F" w14:textId="77777777" w:rsidR="00431D43" w:rsidRPr="0063144D" w:rsidRDefault="00431D43" w:rsidP="00431D43">
      <w:pPr>
        <w:spacing w:after="0" w:line="240" w:lineRule="auto"/>
        <w:jc w:val="both"/>
        <w:rPr>
          <w:rFonts w:ascii="Trebuchet MS" w:eastAsia="Calibri" w:hAnsi="Trebuchet MS" w:cs="Arial"/>
          <w:b/>
          <w:bCs/>
          <w:i/>
          <w:noProof/>
          <w:color w:val="FF0000"/>
          <w14:ligatures w14:val="none"/>
        </w:rPr>
      </w:pPr>
    </w:p>
    <w:p w14:paraId="01943682" w14:textId="77777777" w:rsidR="00A656E7" w:rsidRDefault="00A656E7" w:rsidP="00431D43">
      <w:pPr>
        <w:spacing w:after="0" w:line="240" w:lineRule="auto"/>
        <w:jc w:val="both"/>
        <w:rPr>
          <w:rFonts w:ascii="Trebuchet MS" w:eastAsia="Calibri" w:hAnsi="Trebuchet MS" w:cs="Arial"/>
          <w:b/>
          <w:bCs/>
          <w:i/>
          <w:noProof/>
          <w14:ligatures w14:val="none"/>
        </w:rPr>
      </w:pPr>
    </w:p>
    <w:p w14:paraId="06B77EB0" w14:textId="77777777" w:rsidR="00A72178" w:rsidRDefault="00A72178" w:rsidP="00431D43">
      <w:pPr>
        <w:spacing w:after="0" w:line="240" w:lineRule="auto"/>
        <w:jc w:val="both"/>
        <w:rPr>
          <w:rFonts w:ascii="Trebuchet MS" w:eastAsia="Calibri" w:hAnsi="Trebuchet MS" w:cs="Arial"/>
          <w:b/>
          <w:bCs/>
          <w:i/>
          <w:noProof/>
          <w14:ligatures w14:val="none"/>
        </w:rPr>
      </w:pPr>
    </w:p>
    <w:p w14:paraId="44F6A57A" w14:textId="77777777" w:rsidR="00A72178" w:rsidRDefault="00A72178" w:rsidP="00431D43">
      <w:pPr>
        <w:spacing w:after="0" w:line="240" w:lineRule="auto"/>
        <w:jc w:val="both"/>
        <w:rPr>
          <w:rFonts w:ascii="Trebuchet MS" w:eastAsia="Calibri" w:hAnsi="Trebuchet MS" w:cs="Arial"/>
          <w:b/>
          <w:bCs/>
          <w:i/>
          <w:noProof/>
          <w14:ligatures w14:val="none"/>
        </w:rPr>
      </w:pPr>
    </w:p>
    <w:p w14:paraId="17358B04" w14:textId="09C77C42" w:rsidR="00431D43" w:rsidRPr="00F15A22" w:rsidRDefault="00431D43" w:rsidP="00431D43">
      <w:pPr>
        <w:spacing w:after="0" w:line="240" w:lineRule="auto"/>
        <w:jc w:val="both"/>
        <w:rPr>
          <w:rFonts w:ascii="Trebuchet MS" w:eastAsia="Calibri" w:hAnsi="Trebuchet MS" w:cs="Arial"/>
          <w:bCs/>
          <w:noProof/>
          <w14:ligatures w14:val="none"/>
        </w:rPr>
      </w:pPr>
      <w:r w:rsidRPr="00F15A22">
        <w:rPr>
          <w:rFonts w:ascii="Trebuchet MS" w:eastAsia="Calibri" w:hAnsi="Trebuchet MS" w:cs="Arial"/>
          <w:b/>
          <w:bCs/>
          <w:i/>
          <w:noProof/>
          <w14:ligatures w14:val="none"/>
        </w:rPr>
        <w:t>Măsuri pentru protecția factorului de mediu aer:</w:t>
      </w:r>
    </w:p>
    <w:p w14:paraId="64D5675B"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folosirea de utilaje moderne, dotate cu motoare ale căror emisii să respecte prevederile legislaţiei în vigoare;</w:t>
      </w:r>
    </w:p>
    <w:p w14:paraId="69EAF216"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reducerea vitezei de circulaţie pe drumurile publice a vehiculelor grele pentru transportul echipamentelor şi a materialelor;</w:t>
      </w:r>
    </w:p>
    <w:p w14:paraId="755622A3"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diminuarea la minimum a înălţimii de descărcare a materialelor care pot genera emisii de particule;</w:t>
      </w:r>
    </w:p>
    <w:p w14:paraId="047BAF98"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curăţarea roţilor vehiculelor la ieşirea din şantier pe drumurile publice;</w:t>
      </w:r>
    </w:p>
    <w:p w14:paraId="180C0EBF"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oprirea motoarelor utilajelor în perioadele în care nu sunt implicate în activitate;</w:t>
      </w:r>
    </w:p>
    <w:p w14:paraId="219E7587"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recomandă stocarea materialelor în grămezi cât mai compacte (raport suprafața/volum cât mai mic);</w:t>
      </w:r>
    </w:p>
    <w:p w14:paraId="570F821A"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deșeurile vor fi evacuate cât mai repede de pe amplasament;</w:t>
      </w:r>
    </w:p>
    <w:p w14:paraId="08FEF2EB"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37B9E22F" w14:textId="77777777" w:rsidR="00F15A22" w:rsidRPr="00431D43"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autovehiculele și utilajele folosite pentru executarea lucrărilor vor respecta condițiile impuse prin verificări tehnice periodice;</w:t>
      </w:r>
    </w:p>
    <w:p w14:paraId="5CEFE068" w14:textId="7127037B" w:rsidR="003D5851" w:rsidRPr="002027A9" w:rsidRDefault="00F15A22" w:rsidP="00F15A22">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întreținerea curățeniei la locurile de muncă pentru prevenirea formării de </w:t>
      </w:r>
      <w:r w:rsidRPr="002027A9">
        <w:rPr>
          <w:rFonts w:ascii="Trebuchet MS" w:eastAsia="Calibri" w:hAnsi="Trebuchet MS" w:cs="Arial"/>
          <w:bCs/>
          <w:noProof/>
          <w14:ligatures w14:val="none"/>
        </w:rPr>
        <w:t>pulberi</w:t>
      </w:r>
      <w:r w:rsidR="003D5851" w:rsidRPr="002027A9">
        <w:rPr>
          <w:rFonts w:ascii="Trebuchet MS" w:eastAsia="Calibri" w:hAnsi="Trebuchet MS" w:cs="Arial"/>
          <w:bCs/>
          <w:noProof/>
          <w14:ligatures w14:val="none"/>
        </w:rPr>
        <w:t>;</w:t>
      </w:r>
    </w:p>
    <w:p w14:paraId="3A6542C2" w14:textId="5D76BA6F" w:rsidR="00431D43" w:rsidRPr="002027A9" w:rsidRDefault="00431D43" w:rsidP="003A6243">
      <w:pPr>
        <w:spacing w:after="0" w:line="240" w:lineRule="auto"/>
        <w:jc w:val="both"/>
        <w:rPr>
          <w:rFonts w:ascii="Trebuchet MS" w:eastAsia="Calibri" w:hAnsi="Trebuchet MS" w:cs="Arial"/>
          <w:bCs/>
          <w:noProof/>
          <w14:ligatures w14:val="none"/>
        </w:rPr>
      </w:pPr>
    </w:p>
    <w:p w14:paraId="59BEEA36" w14:textId="77777777" w:rsidR="00431D43" w:rsidRPr="002027A9" w:rsidRDefault="00431D43" w:rsidP="00431D43">
      <w:pPr>
        <w:spacing w:after="0" w:line="240" w:lineRule="auto"/>
        <w:jc w:val="both"/>
        <w:rPr>
          <w:rFonts w:ascii="Trebuchet MS" w:eastAsia="Calibri" w:hAnsi="Trebuchet MS" w:cs="Arial"/>
          <w:bCs/>
          <w:noProof/>
          <w14:ligatures w14:val="none"/>
        </w:rPr>
      </w:pPr>
      <w:r w:rsidRPr="002027A9">
        <w:rPr>
          <w:rFonts w:ascii="Trebuchet MS" w:eastAsia="Calibri" w:hAnsi="Trebuchet MS" w:cs="Arial"/>
          <w:b/>
          <w:bCs/>
          <w:i/>
          <w:noProof/>
          <w14:ligatures w14:val="none"/>
        </w:rPr>
        <w:t>Măsuri pentru protecția factorului de mediu sol si subsol:</w:t>
      </w:r>
    </w:p>
    <w:p w14:paraId="31A5278B"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dimensionarea lucrărilor la suprafața strict necesară;</w:t>
      </w:r>
    </w:p>
    <w:p w14:paraId="27EAD0CC"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7658D8A7"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497C87DD"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4974F33D"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depozitarea materialelor de construcții sau a materialului excavat se va face în zonă special amenajate pe amplasament;</w:t>
      </w:r>
    </w:p>
    <w:p w14:paraId="26A44FB7"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892F02F"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titularul prin antreprenor trebuie să asigure pe amplasament material absorbant pentru a putea interveni în cel mai scurt timp posibil în cazul în care s-ar produce poluări accidentale;</w:t>
      </w:r>
    </w:p>
    <w:p w14:paraId="0814E03E"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protejarea terenurilor învecinate prin interzicerea depozitării materialelor de orice fel;</w:t>
      </w:r>
    </w:p>
    <w:p w14:paraId="23EB6199" w14:textId="77777777" w:rsidR="003448DF" w:rsidRPr="00431D4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se vor utiliza numai drumurile desemnate pentru transport materiale; </w:t>
      </w:r>
    </w:p>
    <w:p w14:paraId="016117F9" w14:textId="180BF178" w:rsidR="00431D43" w:rsidRPr="00A53153" w:rsidRDefault="003448DF" w:rsidP="003448DF">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titularul prin antreprenor trebuie să se asigure ca deșeurile rezultate pe durata execuției lucrărilor sunt colectate selectiv și depozitate în pubele în funcție de fiecare tip </w:t>
      </w:r>
      <w:r w:rsidRPr="00A53153">
        <w:rPr>
          <w:rFonts w:ascii="Trebuchet MS" w:eastAsia="Calibri" w:hAnsi="Trebuchet MS" w:cs="Arial"/>
          <w:bCs/>
          <w:noProof/>
          <w14:ligatures w14:val="none"/>
        </w:rPr>
        <w:t>de deșeu</w:t>
      </w:r>
      <w:r w:rsidR="005E28BB" w:rsidRPr="00A53153">
        <w:rPr>
          <w:rFonts w:ascii="Trebuchet MS" w:eastAsia="Calibri" w:hAnsi="Trebuchet MS" w:cs="Arial"/>
          <w:bCs/>
          <w:noProof/>
          <w14:ligatures w14:val="none"/>
        </w:rPr>
        <w:t>;</w:t>
      </w:r>
    </w:p>
    <w:p w14:paraId="7DBA3A4B" w14:textId="662AD205" w:rsidR="00431D43" w:rsidRPr="0063144D" w:rsidRDefault="00431D43" w:rsidP="00431D43">
      <w:pPr>
        <w:spacing w:after="0" w:line="240" w:lineRule="auto"/>
        <w:jc w:val="both"/>
        <w:rPr>
          <w:rFonts w:ascii="Trebuchet MS" w:eastAsia="Calibri" w:hAnsi="Trebuchet MS" w:cs="Arial"/>
          <w:b/>
          <w:bCs/>
          <w:i/>
          <w:noProof/>
          <w:color w:val="FF0000"/>
          <w14:ligatures w14:val="none"/>
        </w:rPr>
      </w:pPr>
    </w:p>
    <w:p w14:paraId="6C5B5C69" w14:textId="77777777" w:rsidR="00431D43" w:rsidRPr="00A53153" w:rsidRDefault="00431D43" w:rsidP="00431D43">
      <w:pPr>
        <w:spacing w:after="0" w:line="240" w:lineRule="auto"/>
        <w:jc w:val="both"/>
        <w:rPr>
          <w:rFonts w:ascii="Trebuchet MS" w:eastAsia="Calibri" w:hAnsi="Trebuchet MS" w:cs="Arial"/>
          <w:bCs/>
          <w:noProof/>
          <w14:ligatures w14:val="none"/>
        </w:rPr>
      </w:pPr>
      <w:r w:rsidRPr="00A53153">
        <w:rPr>
          <w:rFonts w:ascii="Trebuchet MS" w:eastAsia="Calibri" w:hAnsi="Trebuchet MS" w:cs="Arial"/>
          <w:b/>
          <w:bCs/>
          <w:i/>
          <w:noProof/>
          <w14:ligatures w14:val="none"/>
        </w:rPr>
        <w:t>Măsuri pentru protecția factorului de mediu apă de suprafață si subterană:</w:t>
      </w:r>
    </w:p>
    <w:p w14:paraId="17A8D764"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63947E1C" w14:textId="1617E065" w:rsidR="00E4650A" w:rsidRPr="00E4650A" w:rsidRDefault="00E4650A" w:rsidP="00E4650A">
      <w:pPr>
        <w:numPr>
          <w:ilvl w:val="0"/>
          <w:numId w:val="6"/>
        </w:numPr>
        <w:spacing w:after="0" w:line="240" w:lineRule="auto"/>
        <w:ind w:left="0" w:firstLine="426"/>
        <w:jc w:val="both"/>
        <w:rPr>
          <w:rFonts w:ascii="Trebuchet MS" w:eastAsia="Calibri" w:hAnsi="Trebuchet MS" w:cs="Arial"/>
          <w:bCs/>
          <w:noProof/>
          <w14:ligatures w14:val="none"/>
        </w:rPr>
      </w:pPr>
      <w:r w:rsidRPr="00E4650A">
        <w:rPr>
          <w:rFonts w:ascii="Trebuchet MS" w:eastAsia="Calibri" w:hAnsi="Trebuchet MS" w:cs="Arial"/>
          <w:bCs/>
          <w:noProof/>
          <w14:ligatures w14:val="none"/>
        </w:rPr>
        <w:t xml:space="preserve">indicatorii de calitate ai apelor </w:t>
      </w:r>
      <w:r>
        <w:rPr>
          <w:rFonts w:ascii="Trebuchet MS" w:eastAsia="Calibri" w:hAnsi="Trebuchet MS" w:cs="Arial"/>
          <w:bCs/>
          <w:noProof/>
          <w14:ligatures w14:val="none"/>
        </w:rPr>
        <w:t>uzate</w:t>
      </w:r>
      <w:r w:rsidRPr="00E4650A">
        <w:rPr>
          <w:rFonts w:ascii="Trebuchet MS" w:eastAsia="Calibri" w:hAnsi="Trebuchet MS" w:cs="Arial"/>
          <w:bCs/>
          <w:noProof/>
          <w14:ligatures w14:val="none"/>
        </w:rPr>
        <w:t>, evacuate, se vor încadra în prevederile HGR nr. 352/2005 și HG nr. 210/2007 pentru modificarea și comple</w:t>
      </w:r>
      <w:r>
        <w:rPr>
          <w:rFonts w:ascii="Trebuchet MS" w:eastAsia="Calibri" w:hAnsi="Trebuchet MS" w:cs="Arial"/>
          <w:bCs/>
          <w:noProof/>
          <w14:ligatures w14:val="none"/>
        </w:rPr>
        <w:t>tarea HG nr. 188/2002, (NTPA 002</w:t>
      </w:r>
      <w:r w:rsidRPr="00E4650A">
        <w:rPr>
          <w:rFonts w:ascii="Trebuchet MS" w:eastAsia="Calibri" w:hAnsi="Trebuchet MS" w:cs="Arial"/>
          <w:bCs/>
          <w:noProof/>
          <w14:ligatures w14:val="none"/>
        </w:rPr>
        <w:t>);</w:t>
      </w:r>
    </w:p>
    <w:p w14:paraId="435BCFF9" w14:textId="58983E22" w:rsidR="00A57955" w:rsidRPr="00E4650A"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E4650A">
        <w:rPr>
          <w:rFonts w:ascii="Trebuchet MS" w:eastAsia="Calibri" w:hAnsi="Trebuchet MS" w:cs="Arial"/>
          <w:bCs/>
          <w:noProof/>
          <w14:ligatures w14:val="none"/>
        </w:rPr>
        <w:t>indicatorii de calitate ai apelor pluviale, evacuate, se vor încadra în prevederile HGR nr. 352/2005 și HG nr. 210/2007 pentru modificarea și completarea HG nr. 188/2002, (NTPA 001);</w:t>
      </w:r>
    </w:p>
    <w:p w14:paraId="34466996"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va respecta strict proiectul de execuție aprobat;</w:t>
      </w:r>
    </w:p>
    <w:p w14:paraId="0C4D6913"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monitorizarea și verificarea periodică a stării tehnice a utilajelor, echipamentelor și a mijloacelor de transport și păstrarea acestora în condiții bune de funcționare;</w:t>
      </w:r>
    </w:p>
    <w:p w14:paraId="10C4BF9E"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utilajele și vehiculele nu se vor spăla pe amplasament;</w:t>
      </w:r>
    </w:p>
    <w:p w14:paraId="51DB2A46" w14:textId="66F7CF56" w:rsidR="00CD3EC2" w:rsidRPr="00A57955"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organizarea de </w:t>
      </w:r>
      <w:r w:rsidRPr="00A57955">
        <w:rPr>
          <w:rFonts w:ascii="Trebuchet MS" w:eastAsia="Calibri" w:hAnsi="Trebuchet MS" w:cs="Arial"/>
          <w:bCs/>
          <w:noProof/>
          <w14:ligatures w14:val="none"/>
        </w:rPr>
        <w:t>șantier nu va fi amplasată în apropierea cursurilor de apă</w:t>
      </w:r>
      <w:r w:rsidR="00CD3EC2" w:rsidRPr="00A57955">
        <w:rPr>
          <w:rFonts w:ascii="Trebuchet MS" w:eastAsia="Calibri" w:hAnsi="Trebuchet MS" w:cs="Arial"/>
          <w:bCs/>
          <w:noProof/>
          <w14:ligatures w14:val="none"/>
        </w:rPr>
        <w:t xml:space="preserve">; </w:t>
      </w:r>
    </w:p>
    <w:p w14:paraId="11704D72" w14:textId="77777777" w:rsidR="00431D43" w:rsidRPr="0063144D" w:rsidRDefault="00431D43" w:rsidP="00431D43">
      <w:pPr>
        <w:spacing w:after="0" w:line="240" w:lineRule="auto"/>
        <w:jc w:val="both"/>
        <w:rPr>
          <w:rFonts w:ascii="Trebuchet MS" w:eastAsia="Calibri" w:hAnsi="Trebuchet MS" w:cs="Arial"/>
          <w:b/>
          <w:bCs/>
          <w:i/>
          <w:noProof/>
          <w:color w:val="FF0000"/>
          <w14:ligatures w14:val="none"/>
        </w:rPr>
      </w:pPr>
    </w:p>
    <w:p w14:paraId="1C57CEEE" w14:textId="77777777" w:rsidR="00431D43" w:rsidRPr="00333A25" w:rsidRDefault="00431D43" w:rsidP="00431D43">
      <w:pPr>
        <w:spacing w:after="0" w:line="240" w:lineRule="auto"/>
        <w:jc w:val="both"/>
        <w:rPr>
          <w:rFonts w:ascii="Trebuchet MS" w:eastAsia="Calibri" w:hAnsi="Trebuchet MS" w:cs="Arial"/>
          <w:bCs/>
          <w:noProof/>
          <w14:ligatures w14:val="none"/>
        </w:rPr>
      </w:pPr>
      <w:r w:rsidRPr="00333A25">
        <w:rPr>
          <w:rFonts w:ascii="Trebuchet MS" w:eastAsia="Calibri" w:hAnsi="Trebuchet MS" w:cs="Arial"/>
          <w:b/>
          <w:bCs/>
          <w:i/>
          <w:noProof/>
          <w14:ligatures w14:val="none"/>
        </w:rPr>
        <w:t>Măsuri pentru protecția așezărilor umane:</w:t>
      </w:r>
    </w:p>
    <w:p w14:paraId="5E1913A6"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vor respecta cu strictețe perimetrul de implementare a proiectului;</w:t>
      </w:r>
    </w:p>
    <w:p w14:paraId="0313B17B"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lastRenderedPageBreak/>
        <w:t>nu se vor ocupa suprafețe suplimentare pentru depozitarea deșeurilor rezultate, depozitarea temporară de material, staționarea/gararea utilajelor;</w:t>
      </w:r>
    </w:p>
    <w:p w14:paraId="258C7DEC"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se va respecta întocmai tehnologia propusă prin proiect;</w:t>
      </w:r>
    </w:p>
    <w:p w14:paraId="59121CCE" w14:textId="19C79018" w:rsidR="00087A99" w:rsidRPr="00A57955"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 xml:space="preserve">dotările și măsurile prevăzute pentru protecția factorilor de mediu, cât și lucrările ce se vor executa în cadrul </w:t>
      </w:r>
      <w:r w:rsidRPr="00A57955">
        <w:rPr>
          <w:rFonts w:ascii="Trebuchet MS" w:eastAsia="Calibri" w:hAnsi="Trebuchet MS" w:cs="Arial"/>
          <w:bCs/>
          <w:noProof/>
          <w14:ligatures w14:val="none"/>
        </w:rPr>
        <w:t>investiției propuse asigură încadrarea în concentrațiile maxime admisibile în ceea ce privește emisia și imisia poluanților</w:t>
      </w:r>
      <w:r w:rsidR="00087A99" w:rsidRPr="00A57955">
        <w:rPr>
          <w:rFonts w:ascii="Trebuchet MS" w:eastAsia="Calibri" w:hAnsi="Trebuchet MS" w:cs="Arial"/>
          <w:bCs/>
          <w:noProof/>
          <w14:ligatures w14:val="none"/>
        </w:rPr>
        <w:t>.</w:t>
      </w:r>
    </w:p>
    <w:p w14:paraId="430F8C7B" w14:textId="77777777" w:rsidR="00431D43" w:rsidRPr="0063144D" w:rsidRDefault="00431D43" w:rsidP="00431D43">
      <w:pPr>
        <w:spacing w:after="0" w:line="240" w:lineRule="auto"/>
        <w:jc w:val="both"/>
        <w:rPr>
          <w:rFonts w:ascii="Trebuchet MS" w:eastAsia="Calibri" w:hAnsi="Trebuchet MS" w:cs="Arial"/>
          <w:b/>
          <w:bCs/>
          <w:i/>
          <w:noProof/>
          <w:color w:val="FF0000"/>
          <w14:ligatures w14:val="none"/>
        </w:rPr>
      </w:pPr>
    </w:p>
    <w:p w14:paraId="468D214D" w14:textId="77777777" w:rsidR="00431D43" w:rsidRPr="00A57955" w:rsidRDefault="00431D43" w:rsidP="00431D43">
      <w:pPr>
        <w:spacing w:after="0" w:line="240" w:lineRule="auto"/>
        <w:jc w:val="both"/>
        <w:rPr>
          <w:rFonts w:ascii="Trebuchet MS" w:eastAsia="Calibri" w:hAnsi="Trebuchet MS" w:cs="Arial"/>
          <w:bCs/>
          <w:noProof/>
          <w14:ligatures w14:val="none"/>
        </w:rPr>
      </w:pPr>
      <w:r w:rsidRPr="00A57955">
        <w:rPr>
          <w:rFonts w:ascii="Trebuchet MS" w:eastAsia="Calibri" w:hAnsi="Trebuchet MS" w:cs="Arial"/>
          <w:b/>
          <w:bCs/>
          <w:i/>
          <w:noProof/>
          <w14:ligatures w14:val="none"/>
        </w:rPr>
        <w:t>Măsuri împotriva zgomotului si vibrațiilor:</w:t>
      </w:r>
    </w:p>
    <w:p w14:paraId="5F8B825B"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sursele de zgomot si vibrații specifice care se manifestă în timpul execuției lucrării vor dispărea odată cu închiderea șantierului;</w:t>
      </w:r>
    </w:p>
    <w:p w14:paraId="0614B9E6" w14:textId="77777777" w:rsidR="00A57955" w:rsidRPr="00431D43"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întreținerea și funcționarea la parametrii normali ai mijloacelor de transport, utilajelor de construcție, precum și verificarea periodică a stării de funcționare a acestora, astfel încât să fie atenuat impactul sonor;</w:t>
      </w:r>
    </w:p>
    <w:p w14:paraId="642C620D" w14:textId="77777777" w:rsidR="00A57955" w:rsidRPr="00A57955"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431D43">
        <w:rPr>
          <w:rFonts w:ascii="Trebuchet MS" w:eastAsia="Calibri" w:hAnsi="Trebuchet MS" w:cs="Arial"/>
          <w:bCs/>
          <w:noProof/>
          <w14:ligatures w14:val="none"/>
        </w:rPr>
        <w:t>echipamentele fixe producătoare de zgomot trebuie menținute acoperite cu carcase antifonice;</w:t>
      </w:r>
    </w:p>
    <w:p w14:paraId="3D298927" w14:textId="15BA8117" w:rsidR="00213EAE" w:rsidRPr="00A57955" w:rsidRDefault="00A57955" w:rsidP="00A57955">
      <w:pPr>
        <w:numPr>
          <w:ilvl w:val="0"/>
          <w:numId w:val="6"/>
        </w:numPr>
        <w:spacing w:after="0" w:line="240" w:lineRule="auto"/>
        <w:ind w:left="0" w:firstLine="426"/>
        <w:jc w:val="both"/>
        <w:rPr>
          <w:rFonts w:ascii="Trebuchet MS" w:eastAsia="Calibri" w:hAnsi="Trebuchet MS" w:cs="Arial"/>
          <w:bCs/>
          <w:noProof/>
          <w14:ligatures w14:val="none"/>
        </w:rPr>
      </w:pPr>
      <w:r w:rsidRPr="00A57955">
        <w:rPr>
          <w:rFonts w:ascii="Trebuchet MS" w:eastAsia="Calibri" w:hAnsi="Trebuchet MS" w:cs="Arial"/>
          <w:bCs/>
          <w:noProof/>
          <w14:ligatures w14:val="none"/>
        </w:rPr>
        <w:t>echipamentele cu funcționare intermitentă trebuie oprite pe durata în care nu sunt utilizate</w:t>
      </w:r>
      <w:r w:rsidR="00124D41" w:rsidRPr="00A57955">
        <w:rPr>
          <w:rFonts w:ascii="Trebuchet MS" w:eastAsia="Calibri" w:hAnsi="Trebuchet MS" w:cs="Arial"/>
          <w:bCs/>
          <w:noProof/>
          <w14:ligatures w14:val="none"/>
        </w:rPr>
        <w:t>.</w:t>
      </w:r>
    </w:p>
    <w:p w14:paraId="04BFF016" w14:textId="77777777" w:rsidR="00431D43" w:rsidRPr="0063144D" w:rsidRDefault="00431D43" w:rsidP="00431D43">
      <w:pPr>
        <w:spacing w:after="0" w:line="240" w:lineRule="auto"/>
        <w:jc w:val="both"/>
        <w:rPr>
          <w:rFonts w:ascii="Trebuchet MS" w:eastAsia="Calibri" w:hAnsi="Trebuchet MS" w:cs="Arial"/>
          <w:b/>
          <w:bCs/>
          <w:i/>
          <w:noProof/>
          <w:color w:val="FF0000"/>
          <w14:ligatures w14:val="none"/>
        </w:rPr>
      </w:pPr>
    </w:p>
    <w:p w14:paraId="526A32B0" w14:textId="77777777" w:rsidR="00431D43" w:rsidRPr="00A57955" w:rsidRDefault="00431D43" w:rsidP="00431D43">
      <w:pPr>
        <w:spacing w:after="0" w:line="240" w:lineRule="auto"/>
        <w:jc w:val="both"/>
        <w:rPr>
          <w:rFonts w:ascii="Trebuchet MS" w:eastAsia="Calibri" w:hAnsi="Trebuchet MS" w:cs="Arial"/>
          <w:bCs/>
          <w:noProof/>
          <w14:ligatures w14:val="none"/>
        </w:rPr>
      </w:pPr>
      <w:r w:rsidRPr="00A57955">
        <w:rPr>
          <w:rFonts w:ascii="Trebuchet MS" w:eastAsia="Calibri" w:hAnsi="Trebuchet MS" w:cs="Arial"/>
          <w:b/>
          <w:bCs/>
          <w:i/>
          <w:noProof/>
          <w14:ligatures w14:val="none"/>
        </w:rPr>
        <w:t>Lucrări de organizare de șantier</w:t>
      </w:r>
      <w:r w:rsidRPr="00A57955">
        <w:rPr>
          <w:rFonts w:ascii="Trebuchet MS" w:eastAsia="Calibri" w:hAnsi="Trebuchet MS" w:cs="Arial"/>
          <w:bCs/>
          <w:noProof/>
          <w14:ligatures w14:val="none"/>
        </w:rPr>
        <w:t>:</w:t>
      </w:r>
    </w:p>
    <w:p w14:paraId="7681D323" w14:textId="78837F7F" w:rsidR="00A57955" w:rsidRPr="006772B0" w:rsidRDefault="002E4292" w:rsidP="006772B0">
      <w:pPr>
        <w:spacing w:after="0" w:line="240" w:lineRule="auto"/>
        <w:ind w:firstLine="720"/>
        <w:jc w:val="both"/>
        <w:rPr>
          <w:rFonts w:ascii="Trebuchet MS" w:eastAsia="Calibri" w:hAnsi="Trebuchet MS" w:cs="Arial"/>
          <w:bCs/>
          <w:noProof/>
          <w:lang w:val="es-ES" w:bidi="ro-RO"/>
          <w14:ligatures w14:val="none"/>
        </w:rPr>
      </w:pPr>
      <w:r w:rsidRPr="002E4292">
        <w:rPr>
          <w:rFonts w:ascii="Trebuchet MS" w:eastAsia="Calibri" w:hAnsi="Trebuchet MS" w:cs="Arial"/>
          <w:bCs/>
          <w:noProof/>
          <w:lang w:val="es-ES" w:bidi="ro-RO"/>
          <w14:ligatures w14:val="none"/>
        </w:rPr>
        <w:t>Organizarea de șantier necesară realiză</w:t>
      </w:r>
      <w:r w:rsidR="00A57955" w:rsidRPr="002E4292">
        <w:rPr>
          <w:rFonts w:ascii="Trebuchet MS" w:eastAsia="Calibri" w:hAnsi="Trebuchet MS" w:cs="Arial"/>
          <w:bCs/>
          <w:noProof/>
          <w:lang w:val="es-ES" w:bidi="ro-RO"/>
          <w14:ligatures w14:val="none"/>
        </w:rPr>
        <w:t>rii obiectivului va fi amplasată în incinta obiectivului</w:t>
      </w:r>
      <w:r w:rsidRPr="002E4292">
        <w:rPr>
          <w:rFonts w:ascii="Trebuchet MS" w:eastAsia="Calibri" w:hAnsi="Trebuchet MS" w:cs="Arial"/>
          <w:bCs/>
          <w:noProof/>
          <w:lang w:val="es-ES" w:bidi="ro-RO"/>
          <w14:ligatures w14:val="none"/>
        </w:rPr>
        <w:t xml:space="preserve"> și va avea o suprafata totală estimată de aproximativ 50 mp</w:t>
      </w:r>
      <w:r w:rsidR="00A57955" w:rsidRPr="002E4292">
        <w:rPr>
          <w:rFonts w:ascii="Trebuchet MS" w:eastAsia="Calibri" w:hAnsi="Trebuchet MS" w:cs="Arial"/>
          <w:bCs/>
          <w:noProof/>
          <w:lang w:bidi="ro-RO"/>
          <w14:ligatures w14:val="none"/>
        </w:rPr>
        <w:t>.</w:t>
      </w:r>
      <w:r w:rsidR="00A57955" w:rsidRPr="002E4292">
        <w:rPr>
          <w:rFonts w:ascii="Times New Roman" w:hAnsi="Times New Roman" w:cs="Times New Roman"/>
          <w:sz w:val="23"/>
          <w:szCs w:val="23"/>
          <w:lang w:val="es-ES"/>
        </w:rPr>
        <w:t xml:space="preserve"> </w:t>
      </w:r>
      <w:r w:rsidR="00A57955" w:rsidRPr="006772B0">
        <w:rPr>
          <w:rFonts w:ascii="Trebuchet MS" w:eastAsia="Calibri" w:hAnsi="Trebuchet MS" w:cs="Arial"/>
          <w:bCs/>
          <w:noProof/>
          <w:lang w:val="es-ES" w:bidi="ro-RO"/>
          <w14:ligatures w14:val="none"/>
        </w:rPr>
        <w:t>Spaţiul pentru organizarea de şantier va fi delimitat şi va cuprinde</w:t>
      </w:r>
      <w:r w:rsidR="006772B0" w:rsidRPr="006772B0">
        <w:rPr>
          <w:rFonts w:ascii="Trebuchet MS" w:eastAsia="Calibri" w:hAnsi="Trebuchet MS" w:cs="Arial"/>
          <w:bCs/>
          <w:noProof/>
          <w:lang w:val="es-ES" w:bidi="ro-RO"/>
          <w14:ligatures w14:val="none"/>
        </w:rPr>
        <w:t xml:space="preserve"> următoarele dotări</w:t>
      </w:r>
      <w:r w:rsidR="00A57955" w:rsidRPr="006772B0">
        <w:rPr>
          <w:rFonts w:ascii="Trebuchet MS" w:eastAsia="Calibri" w:hAnsi="Trebuchet MS" w:cs="Arial"/>
          <w:bCs/>
          <w:noProof/>
          <w:lang w:val="es-ES" w:bidi="ro-RO"/>
          <w14:ligatures w14:val="none"/>
        </w:rPr>
        <w:t>:</w:t>
      </w:r>
      <w:r w:rsidR="006772B0" w:rsidRPr="006772B0">
        <w:rPr>
          <w:rFonts w:ascii="Trebuchet MS" w:eastAsia="Calibri" w:hAnsi="Trebuchet MS" w:cs="Arial"/>
          <w:bCs/>
          <w:noProof/>
          <w:lang w:val="es-ES" w:bidi="ro-RO"/>
          <w14:ligatures w14:val="none"/>
        </w:rPr>
        <w:t xml:space="preserve"> b</w:t>
      </w:r>
      <w:r w:rsidRPr="006772B0">
        <w:rPr>
          <w:rFonts w:ascii="Trebuchet MS" w:eastAsia="Calibri" w:hAnsi="Trebuchet MS" w:cs="Arial"/>
          <w:bCs/>
          <w:noProof/>
          <w:lang w:val="es-ES" w:bidi="ro-RO"/>
          <w14:ligatures w14:val="none"/>
        </w:rPr>
        <w:t>irouri, depozit, parcare autoturisme</w:t>
      </w:r>
      <w:r w:rsidR="006772B0" w:rsidRPr="006772B0">
        <w:rPr>
          <w:rFonts w:ascii="Trebuchet MS" w:eastAsia="Calibri" w:hAnsi="Trebuchet MS" w:cs="Arial"/>
          <w:bCs/>
          <w:noProof/>
          <w:lang w:val="es-ES" w:bidi="ro-RO"/>
          <w14:ligatures w14:val="none"/>
        </w:rPr>
        <w:t>; dotă</w:t>
      </w:r>
      <w:r w:rsidRPr="006772B0">
        <w:rPr>
          <w:rFonts w:ascii="Trebuchet MS" w:eastAsia="Calibri" w:hAnsi="Trebuchet MS" w:cs="Arial"/>
          <w:bCs/>
          <w:noProof/>
          <w:lang w:val="es-ES" w:bidi="ro-RO"/>
          <w14:ligatures w14:val="none"/>
        </w:rPr>
        <w:t>ri pentru p</w:t>
      </w:r>
      <w:r w:rsidR="006772B0" w:rsidRPr="006772B0">
        <w:rPr>
          <w:rFonts w:ascii="Trebuchet MS" w:eastAsia="Calibri" w:hAnsi="Trebuchet MS" w:cs="Arial"/>
          <w:bCs/>
          <w:noProof/>
          <w:lang w:val="es-ES" w:bidi="ro-RO"/>
          <w14:ligatures w14:val="none"/>
        </w:rPr>
        <w:t>rotecție în situații de urgență.</w:t>
      </w:r>
    </w:p>
    <w:p w14:paraId="29A185A5" w14:textId="6D8DDC40" w:rsidR="002578E1" w:rsidRPr="00A73947" w:rsidRDefault="00A57955" w:rsidP="00A57955">
      <w:pPr>
        <w:spacing w:after="0" w:line="240" w:lineRule="auto"/>
        <w:ind w:firstLine="708"/>
        <w:jc w:val="both"/>
        <w:rPr>
          <w:rFonts w:ascii="Trebuchet MS" w:eastAsia="Calibri" w:hAnsi="Trebuchet MS" w:cs="Arial"/>
          <w:bCs/>
          <w:noProof/>
          <w14:ligatures w14:val="none"/>
        </w:rPr>
      </w:pPr>
      <w:r w:rsidRPr="00A73947">
        <w:rPr>
          <w:rFonts w:ascii="Trebuchet MS" w:eastAsia="Calibri" w:hAnsi="Trebuchet MS" w:cs="Arial"/>
          <w:bCs/>
          <w:noProof/>
          <w:lang w:bidi="ro-RO"/>
          <w14:ligatures w14:val="none"/>
        </w:rPr>
        <w:t>Lucrările necesare organizării de șantier nu constituie surse de poluare pentru mediul înconjurător, astfel că impactul asupra mediului se consideră minim, temporar și după realizarea investiției avându-se grijă ca să se redea terenul la starea inițială</w:t>
      </w:r>
      <w:r w:rsidR="00287E49" w:rsidRPr="00A73947">
        <w:rPr>
          <w:rFonts w:ascii="Trebuchet MS" w:eastAsia="Calibri" w:hAnsi="Trebuchet MS" w:cs="Arial"/>
          <w:bCs/>
          <w:noProof/>
          <w14:ligatures w14:val="none"/>
        </w:rPr>
        <w:t>.</w:t>
      </w:r>
    </w:p>
    <w:p w14:paraId="350F61AA" w14:textId="77777777" w:rsidR="00431D43" w:rsidRPr="0063144D" w:rsidRDefault="00431D43" w:rsidP="00431D43">
      <w:pPr>
        <w:spacing w:after="0" w:line="240" w:lineRule="auto"/>
        <w:ind w:firstLine="720"/>
        <w:jc w:val="both"/>
        <w:rPr>
          <w:rFonts w:ascii="Trebuchet MS" w:eastAsia="Calibri" w:hAnsi="Trebuchet MS" w:cs="Arial"/>
          <w:b/>
          <w:bCs/>
          <w:noProof/>
          <w:color w:val="FF0000"/>
          <w14:ligatures w14:val="none"/>
        </w:rPr>
      </w:pPr>
    </w:p>
    <w:p w14:paraId="7497719A" w14:textId="0238F2EA" w:rsidR="00431D43" w:rsidRPr="00DF6921" w:rsidRDefault="00431D43" w:rsidP="00F716B8">
      <w:pPr>
        <w:spacing w:after="0" w:line="240" w:lineRule="auto"/>
        <w:ind w:firstLine="720"/>
        <w:jc w:val="both"/>
        <w:rPr>
          <w:rFonts w:ascii="Trebuchet MS" w:eastAsia="Calibri" w:hAnsi="Trebuchet MS" w:cs="Arial"/>
          <w:noProof/>
          <w14:ligatures w14:val="none"/>
        </w:rPr>
      </w:pPr>
      <w:r w:rsidRPr="00DF6921">
        <w:rPr>
          <w:rFonts w:ascii="Trebuchet MS" w:eastAsia="Calibri" w:hAnsi="Trebuchet MS" w:cs="Arial"/>
          <w:b/>
          <w:bCs/>
          <w:noProof/>
          <w14:ligatures w14:val="none"/>
        </w:rPr>
        <w:t>b</w:t>
      </w:r>
      <w:r w:rsidRPr="00DF6921">
        <w:rPr>
          <w:rFonts w:ascii="Trebuchet MS" w:eastAsia="Calibri" w:hAnsi="Trebuchet MS" w:cs="Arial"/>
          <w:b/>
          <w:bCs/>
          <w:noProof/>
          <w:vertAlign w:val="subscript"/>
          <w14:ligatures w14:val="none"/>
        </w:rPr>
        <w:t>6</w:t>
      </w:r>
      <w:r w:rsidRPr="00DF6921">
        <w:rPr>
          <w:rFonts w:ascii="Trebuchet MS" w:eastAsia="Calibri" w:hAnsi="Trebuchet MS" w:cs="Arial"/>
          <w:b/>
          <w:bCs/>
          <w:noProof/>
          <w14:ligatures w14:val="none"/>
        </w:rPr>
        <w:t>)</w:t>
      </w:r>
      <w:r w:rsidRPr="00DF6921">
        <w:rPr>
          <w:rFonts w:ascii="Trebuchet MS" w:eastAsia="Calibri" w:hAnsi="Trebuchet MS" w:cs="Arial"/>
          <w:noProof/>
          <w14:ligatures w14:val="none"/>
        </w:rPr>
        <w:t> </w:t>
      </w:r>
      <w:r w:rsidRPr="00DF6921">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DF6921">
        <w:rPr>
          <w:rFonts w:ascii="Trebuchet MS" w:eastAsia="Calibri" w:hAnsi="Trebuchet MS" w:cs="Arial"/>
          <w:noProof/>
          <w14:ligatures w14:val="none"/>
        </w:rPr>
        <w:t>proiectul nu</w:t>
      </w:r>
      <w:r w:rsidRPr="00DF6921">
        <w:rPr>
          <w:rFonts w:ascii="Trebuchet MS" w:eastAsia="Times New Roman" w:hAnsi="Trebuchet MS" w:cs="Times New Roman"/>
          <w:lang w:eastAsia="en-GB"/>
          <w14:ligatures w14:val="none"/>
        </w:rPr>
        <w:t xml:space="preserve"> </w:t>
      </w:r>
      <w:r w:rsidRPr="00DF6921">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DF6921" w:rsidRDefault="00431D43" w:rsidP="00431D43">
      <w:pPr>
        <w:spacing w:after="0" w:line="240" w:lineRule="auto"/>
        <w:ind w:firstLine="720"/>
        <w:jc w:val="both"/>
        <w:rPr>
          <w:rFonts w:ascii="Trebuchet MS" w:eastAsia="Calibri" w:hAnsi="Trebuchet MS" w:cs="Arial"/>
          <w:noProof/>
          <w14:ligatures w14:val="none"/>
        </w:rPr>
      </w:pPr>
      <w:r w:rsidRPr="00DF6921">
        <w:rPr>
          <w:rFonts w:ascii="Trebuchet MS" w:eastAsia="Calibri" w:hAnsi="Trebuchet MS" w:cs="Arial"/>
          <w:b/>
          <w:bCs/>
          <w:noProof/>
          <w14:ligatures w14:val="none"/>
        </w:rPr>
        <w:t>b</w:t>
      </w:r>
      <w:r w:rsidRPr="00DF6921">
        <w:rPr>
          <w:rFonts w:ascii="Trebuchet MS" w:eastAsia="Calibri" w:hAnsi="Trebuchet MS" w:cs="Arial"/>
          <w:b/>
          <w:bCs/>
          <w:noProof/>
          <w:vertAlign w:val="subscript"/>
          <w14:ligatures w14:val="none"/>
        </w:rPr>
        <w:t>7</w:t>
      </w:r>
      <w:r w:rsidRPr="00DF6921">
        <w:rPr>
          <w:rFonts w:ascii="Trebuchet MS" w:eastAsia="Calibri" w:hAnsi="Trebuchet MS" w:cs="Arial"/>
          <w:b/>
          <w:bCs/>
          <w:noProof/>
          <w14:ligatures w14:val="none"/>
        </w:rPr>
        <w:t>)</w:t>
      </w:r>
      <w:r w:rsidRPr="00DF6921">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77777777" w:rsidR="00431D43" w:rsidRPr="00DF6921" w:rsidRDefault="00431D43" w:rsidP="00431D43">
      <w:pPr>
        <w:spacing w:after="0" w:line="240" w:lineRule="auto"/>
        <w:ind w:firstLine="720"/>
        <w:jc w:val="both"/>
        <w:rPr>
          <w:rFonts w:ascii="Trebuchet MS" w:eastAsia="Calibri" w:hAnsi="Trebuchet MS" w:cs="Arial"/>
          <w:b/>
          <w:bCs/>
          <w:noProof/>
          <w14:ligatures w14:val="none"/>
        </w:rPr>
      </w:pPr>
      <w:r w:rsidRPr="00DF6921">
        <w:rPr>
          <w:rFonts w:ascii="Trebuchet MS" w:eastAsia="Calibri" w:hAnsi="Trebuchet MS" w:cs="Arial"/>
          <w:bCs/>
          <w:noProof/>
          <w14:ligatures w14:val="none"/>
        </w:rPr>
        <w:t>Se vor lua toate măsurile necesare să fie respectate toate prevederile legilor în vigoare, atât pe timpul execuției lucrărilor, cât si pe timpul funcționării construcției.</w:t>
      </w:r>
      <w:r w:rsidRPr="00DF6921">
        <w:rPr>
          <w:rFonts w:ascii="Trebuchet MS" w:eastAsia="Calibri" w:hAnsi="Trebuchet MS" w:cs="Arial"/>
          <w:b/>
          <w:bCs/>
          <w:noProof/>
          <w14:ligatures w14:val="none"/>
        </w:rPr>
        <w:t xml:space="preserve"> </w:t>
      </w:r>
    </w:p>
    <w:p w14:paraId="5A3CFAA8" w14:textId="77777777" w:rsidR="00431D43" w:rsidRPr="00DF6921" w:rsidRDefault="00431D43" w:rsidP="00431D43">
      <w:pPr>
        <w:spacing w:after="0" w:line="240" w:lineRule="auto"/>
        <w:ind w:firstLine="720"/>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În proiect s - au prevăzut măsuri obligatorii pentru executantul lucrării astfel încât să se preîntâmpine degradarea componentelor de mediu. În acest sens se vor avea în vedere:</w:t>
      </w:r>
    </w:p>
    <w:p w14:paraId="7068E827" w14:textId="77777777" w:rsidR="00431D43" w:rsidRPr="00DF6921"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protejarea solului și subsolului în zonele adiacente obiectivului de lucru;</w:t>
      </w:r>
    </w:p>
    <w:p w14:paraId="039F1A4E" w14:textId="77777777" w:rsidR="00431D43" w:rsidRPr="00DF6921"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interzicerea depozitării de materiale sau staționării utilajelor în albie;</w:t>
      </w:r>
    </w:p>
    <w:p w14:paraId="09C0D8D0" w14:textId="77777777" w:rsidR="00431D43" w:rsidRPr="00DF6921"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evitarea poluării apelor și solului cu produse petroliere ca urmare a exploatării utilajelor tehnologice;</w:t>
      </w:r>
    </w:p>
    <w:p w14:paraId="464A5910" w14:textId="77777777" w:rsidR="00431D43" w:rsidRPr="00DF6921"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utilizarea de vehicule și utilaje de lucru prevăzute cu motoare cu emisii reduse;</w:t>
      </w:r>
    </w:p>
    <w:p w14:paraId="2D4788D0" w14:textId="77777777" w:rsidR="00431D43" w:rsidRPr="00DF6921"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verificarea periodică și intreținerea corespunzătoare a vehiculelor și utilajelor de lucru;</w:t>
      </w:r>
    </w:p>
    <w:p w14:paraId="2C5870C6" w14:textId="77777777" w:rsidR="00431D43" w:rsidRPr="00DF6921"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restrângerea pe cât posibil a spațiului de depozitarea materiilor prime pe suprafețe rațional dimensionate, lângă obiectivul de execuție;</w:t>
      </w:r>
    </w:p>
    <w:p w14:paraId="57EB3445" w14:textId="695DA481" w:rsidR="00431D43" w:rsidRPr="00DF6921"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DF6921">
        <w:rPr>
          <w:rFonts w:ascii="Trebuchet MS" w:eastAsia="Calibri" w:hAnsi="Trebuchet MS" w:cs="Arial"/>
          <w:bCs/>
          <w:noProof/>
          <w14:ligatures w14:val="none"/>
        </w:rPr>
        <w:t>managementul corespunzător al deșeurilor;</w:t>
      </w:r>
    </w:p>
    <w:p w14:paraId="643F92D5" w14:textId="5BEE4967" w:rsidR="00B346D0" w:rsidRPr="0063144D"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FF7639" w:rsidRDefault="00431D43" w:rsidP="00431D43">
      <w:pPr>
        <w:spacing w:after="0" w:line="240" w:lineRule="auto"/>
        <w:jc w:val="both"/>
        <w:rPr>
          <w:rFonts w:ascii="Trebuchet MS" w:eastAsia="Calibri" w:hAnsi="Trebuchet MS" w:cs="Arial"/>
          <w:b/>
          <w:noProof/>
          <w14:ligatures w14:val="none"/>
        </w:rPr>
      </w:pPr>
      <w:r w:rsidRPr="00FF7639">
        <w:rPr>
          <w:rFonts w:ascii="Trebuchet MS" w:eastAsia="Calibri" w:hAnsi="Trebuchet MS" w:cs="Arial"/>
          <w:b/>
          <w:bCs/>
          <w:noProof/>
          <w14:ligatures w14:val="none"/>
        </w:rPr>
        <w:t xml:space="preserve">c). </w:t>
      </w:r>
      <w:r w:rsidRPr="00FF7639">
        <w:rPr>
          <w:rFonts w:ascii="Trebuchet MS" w:eastAsia="Calibri" w:hAnsi="Trebuchet MS" w:cs="Arial"/>
          <w:b/>
          <w:noProof/>
          <w14:ligatures w14:val="none"/>
        </w:rPr>
        <w:t>Amplasarea proiectelor:</w:t>
      </w:r>
    </w:p>
    <w:p w14:paraId="59A60ADD" w14:textId="69C79774" w:rsidR="00FE60DB" w:rsidRPr="00F41CEF" w:rsidRDefault="00431D43" w:rsidP="00431D43">
      <w:pPr>
        <w:spacing w:after="0" w:line="240" w:lineRule="auto"/>
        <w:jc w:val="both"/>
        <w:rPr>
          <w:rFonts w:ascii="Trebuchet MS" w:eastAsia="Calibri" w:hAnsi="Trebuchet MS" w:cs="Arial"/>
          <w14:ligatures w14:val="none"/>
        </w:rPr>
      </w:pPr>
      <w:r w:rsidRPr="0063144D">
        <w:rPr>
          <w:rFonts w:ascii="Trebuchet MS" w:eastAsia="Calibri" w:hAnsi="Trebuchet MS" w:cs="Arial"/>
          <w:b/>
          <w:bCs/>
          <w:noProof/>
          <w:color w:val="FF0000"/>
          <w14:ligatures w14:val="none"/>
        </w:rPr>
        <w:t>   </w:t>
      </w:r>
      <w:r w:rsidRPr="0063144D">
        <w:rPr>
          <w:rFonts w:ascii="Trebuchet MS" w:eastAsia="Calibri" w:hAnsi="Trebuchet MS" w:cs="Arial"/>
          <w:b/>
          <w:bCs/>
          <w:noProof/>
          <w:color w:val="FF0000"/>
          <w14:ligatures w14:val="none"/>
        </w:rPr>
        <w:tab/>
      </w:r>
      <w:r w:rsidRPr="004769DC">
        <w:rPr>
          <w:rFonts w:ascii="Trebuchet MS" w:eastAsia="Calibri" w:hAnsi="Trebuchet MS" w:cs="Arial"/>
          <w:b/>
          <w:bCs/>
          <w:noProof/>
          <w14:ligatures w14:val="none"/>
        </w:rPr>
        <w:t>c</w:t>
      </w:r>
      <w:r w:rsidRPr="004769DC">
        <w:rPr>
          <w:rFonts w:ascii="Trebuchet MS" w:eastAsia="Calibri" w:hAnsi="Trebuchet MS" w:cs="Arial"/>
          <w:b/>
          <w:bCs/>
          <w:noProof/>
          <w:vertAlign w:val="subscript"/>
          <w14:ligatures w14:val="none"/>
        </w:rPr>
        <w:t>1</w:t>
      </w:r>
      <w:r w:rsidRPr="004769DC">
        <w:rPr>
          <w:rFonts w:ascii="Trebuchet MS" w:eastAsia="Calibri" w:hAnsi="Trebuchet MS" w:cs="Arial"/>
          <w:b/>
          <w:bCs/>
          <w:noProof/>
          <w14:ligatures w14:val="none"/>
        </w:rPr>
        <w:t>)</w:t>
      </w:r>
      <w:r w:rsidRPr="004769DC">
        <w:rPr>
          <w:rFonts w:ascii="Trebuchet MS" w:eastAsia="Calibri" w:hAnsi="Trebuchet MS" w:cs="Arial"/>
          <w:noProof/>
          <w14:ligatures w14:val="none"/>
        </w:rPr>
        <w:t> </w:t>
      </w:r>
      <w:r w:rsidRPr="004769DC">
        <w:rPr>
          <w:rFonts w:ascii="Trebuchet MS" w:eastAsia="Calibri" w:hAnsi="Trebuchet MS" w:cs="Arial"/>
          <w:b/>
          <w:i/>
          <w:noProof/>
          <w14:ligatures w14:val="none"/>
        </w:rPr>
        <w:t>utilizarea actuală si aprobată a terenurilor:</w:t>
      </w:r>
      <w:r w:rsidRPr="004769DC">
        <w:rPr>
          <w:rFonts w:ascii="Trebuchet MS" w:eastAsia="Calibri" w:hAnsi="Trebuchet MS" w:cs="Arial"/>
          <w14:ligatures w14:val="none"/>
        </w:rPr>
        <w:t xml:space="preserve"> </w:t>
      </w:r>
      <w:r w:rsidRPr="00CC2B21">
        <w:rPr>
          <w:rFonts w:ascii="Trebuchet MS" w:eastAsia="Calibri" w:hAnsi="Trebuchet MS" w:cs="Arial"/>
          <w14:ligatures w14:val="none"/>
        </w:rPr>
        <w:t xml:space="preserve">conform certificatului de urbanism nr. </w:t>
      </w:r>
      <w:r w:rsidR="00CC2B21" w:rsidRPr="00CC2B21">
        <w:rPr>
          <w:rFonts w:ascii="Trebuchet MS" w:eastAsia="Calibri" w:hAnsi="Trebuchet MS" w:cs="Arial"/>
          <w14:ligatures w14:val="none"/>
        </w:rPr>
        <w:t>181</w:t>
      </w:r>
      <w:r w:rsidR="00C40B68" w:rsidRPr="00CC2B21">
        <w:rPr>
          <w:rFonts w:ascii="Trebuchet MS" w:eastAsia="Calibri" w:hAnsi="Trebuchet MS" w:cs="Arial"/>
          <w14:ligatures w14:val="none"/>
        </w:rPr>
        <w:t xml:space="preserve"> din </w:t>
      </w:r>
      <w:r w:rsidR="00CC2B21" w:rsidRPr="00CC2B21">
        <w:rPr>
          <w:rFonts w:ascii="Trebuchet MS" w:eastAsia="Calibri" w:hAnsi="Trebuchet MS" w:cs="Arial"/>
          <w14:ligatures w14:val="none"/>
        </w:rPr>
        <w:t>22.08.2023</w:t>
      </w:r>
      <w:r w:rsidRPr="00CC2B21">
        <w:rPr>
          <w:rFonts w:ascii="Trebuchet MS" w:eastAsia="Calibri" w:hAnsi="Trebuchet MS" w:cs="Arial"/>
          <w14:ligatures w14:val="none"/>
        </w:rPr>
        <w:t xml:space="preserve"> emis de </w:t>
      </w:r>
      <w:r w:rsidR="00A86994" w:rsidRPr="00CC2B21">
        <w:rPr>
          <w:rFonts w:ascii="Trebuchet MS" w:eastAsia="Calibri" w:hAnsi="Trebuchet MS" w:cs="Arial"/>
          <w14:ligatures w14:val="none"/>
        </w:rPr>
        <w:t xml:space="preserve">Primăria </w:t>
      </w:r>
      <w:r w:rsidR="00CC2B21" w:rsidRPr="00CC2B21">
        <w:rPr>
          <w:rFonts w:ascii="Trebuchet MS" w:eastAsia="Calibri" w:hAnsi="Trebuchet MS" w:cs="Arial"/>
          <w14:ligatures w14:val="none"/>
        </w:rPr>
        <w:t>Orașului Șimleu Silvaniei</w:t>
      </w:r>
      <w:r w:rsidRPr="00CC2B21">
        <w:rPr>
          <w:rFonts w:ascii="Trebuchet MS" w:eastAsia="Calibri" w:hAnsi="Trebuchet MS" w:cs="Arial"/>
          <w14:ligatures w14:val="none"/>
        </w:rPr>
        <w:t xml:space="preserve">, </w:t>
      </w:r>
      <w:r w:rsidR="00D10FA1" w:rsidRPr="00F41CEF">
        <w:rPr>
          <w:rFonts w:ascii="Trebuchet MS" w:eastAsia="Calibri" w:hAnsi="Trebuchet MS" w:cs="Arial"/>
          <w14:ligatures w14:val="none"/>
        </w:rPr>
        <w:t>terenul este</w:t>
      </w:r>
      <w:r w:rsidR="00F41CEF" w:rsidRPr="00F41CEF">
        <w:rPr>
          <w:rFonts w:ascii="Trebuchet MS" w:eastAsia="Calibri" w:hAnsi="Trebuchet MS" w:cs="Arial"/>
          <w14:ligatures w14:val="none"/>
        </w:rPr>
        <w:t xml:space="preserve"> situat</w:t>
      </w:r>
      <w:r w:rsidR="00D10FA1" w:rsidRPr="00F41CEF">
        <w:rPr>
          <w:rFonts w:ascii="Trebuchet MS" w:eastAsia="Calibri" w:hAnsi="Trebuchet MS" w:cs="Arial"/>
          <w14:ligatures w14:val="none"/>
        </w:rPr>
        <w:t xml:space="preserve"> </w:t>
      </w:r>
      <w:r w:rsidR="00F41CEF" w:rsidRPr="00F41CEF">
        <w:rPr>
          <w:rFonts w:ascii="Trebuchet MS" w:eastAsia="Calibri" w:hAnsi="Trebuchet MS" w:cs="Arial"/>
          <w14:ligatures w14:val="none"/>
        </w:rPr>
        <w:t>în intravilan înainte de 1990, se află în zona de protecție a magistralei de gaz natural și în zona de protecție confluență pârâul B</w:t>
      </w:r>
      <w:r w:rsidR="00F41CEF">
        <w:rPr>
          <w:rFonts w:ascii="Trebuchet MS" w:eastAsia="Calibri" w:hAnsi="Trebuchet MS" w:cs="Arial"/>
          <w14:ligatures w14:val="none"/>
        </w:rPr>
        <w:t>ic cu canal colector</w:t>
      </w:r>
      <w:r w:rsidR="00A81BB2" w:rsidRPr="00F41CEF">
        <w:rPr>
          <w:rFonts w:ascii="Trebuchet MS" w:eastAsia="Calibri" w:hAnsi="Trebuchet MS" w:cs="Arial"/>
          <w14:ligatures w14:val="none"/>
        </w:rPr>
        <w:t>.</w:t>
      </w:r>
      <w:r w:rsidR="00F41CEF">
        <w:rPr>
          <w:rFonts w:ascii="Trebuchet MS" w:eastAsia="Calibri" w:hAnsi="Trebuchet MS" w:cs="Arial"/>
          <w14:ligatures w14:val="none"/>
        </w:rPr>
        <w:t xml:space="preserve"> Terenul este proprietatea titularului, folosința actuală: construcții industriale și edilitare, destinația: </w:t>
      </w:r>
      <w:r w:rsidR="00F41CEF" w:rsidRPr="00F41CEF">
        <w:rPr>
          <w:rFonts w:ascii="Trebuchet MS" w:eastAsia="Calibri" w:hAnsi="Trebuchet MS" w:cs="Arial"/>
          <w14:ligatures w14:val="none"/>
        </w:rPr>
        <w:t>construcții industriale și edilitare</w:t>
      </w:r>
      <w:r w:rsidR="00F41CEF">
        <w:rPr>
          <w:rFonts w:ascii="Trebuchet MS" w:eastAsia="Calibri" w:hAnsi="Trebuchet MS" w:cs="Arial"/>
          <w14:ligatures w14:val="none"/>
        </w:rPr>
        <w:t>.</w:t>
      </w:r>
      <w:r w:rsidR="00A81BB2" w:rsidRPr="00F41CEF">
        <w:rPr>
          <w:rFonts w:ascii="Trebuchet MS" w:eastAsia="Calibri" w:hAnsi="Trebuchet MS" w:cs="Arial"/>
          <w14:ligatures w14:val="none"/>
        </w:rPr>
        <w:t xml:space="preserve"> </w:t>
      </w:r>
    </w:p>
    <w:p w14:paraId="188F8406" w14:textId="77777777" w:rsidR="00431D43" w:rsidRPr="00385057"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385057">
        <w:rPr>
          <w:rFonts w:ascii="Trebuchet MS" w:eastAsia="Calibri" w:hAnsi="Trebuchet MS" w:cs="Arial"/>
          <w:b/>
          <w:bCs/>
          <w:noProof/>
          <w14:ligatures w14:val="none"/>
        </w:rPr>
        <w:t>c</w:t>
      </w:r>
      <w:r w:rsidRPr="00385057">
        <w:rPr>
          <w:rFonts w:ascii="Trebuchet MS" w:eastAsia="Calibri" w:hAnsi="Trebuchet MS" w:cs="Arial"/>
          <w:b/>
          <w:bCs/>
          <w:noProof/>
          <w:vertAlign w:val="subscript"/>
          <w14:ligatures w14:val="none"/>
        </w:rPr>
        <w:t>2</w:t>
      </w:r>
      <w:r w:rsidRPr="00385057">
        <w:rPr>
          <w:rFonts w:ascii="Trebuchet MS" w:eastAsia="Calibri" w:hAnsi="Trebuchet MS" w:cs="Arial"/>
          <w:b/>
          <w:bCs/>
          <w:noProof/>
          <w14:ligatures w14:val="none"/>
        </w:rPr>
        <w:t xml:space="preserve">) </w:t>
      </w:r>
      <w:r w:rsidRPr="00385057">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385057">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B416F9" w:rsidRDefault="00431D43" w:rsidP="00431D43">
      <w:pPr>
        <w:spacing w:after="0" w:line="240" w:lineRule="auto"/>
        <w:ind w:firstLine="720"/>
        <w:jc w:val="both"/>
        <w:rPr>
          <w:rFonts w:ascii="Trebuchet MS" w:eastAsia="Calibri" w:hAnsi="Trebuchet MS" w:cs="Arial"/>
          <w:noProof/>
          <w14:ligatures w14:val="none"/>
        </w:rPr>
      </w:pPr>
      <w:r w:rsidRPr="00B416F9">
        <w:rPr>
          <w:rFonts w:ascii="Trebuchet MS" w:eastAsia="Calibri" w:hAnsi="Trebuchet MS" w:cs="Arial"/>
          <w:b/>
          <w:bCs/>
          <w:noProof/>
          <w14:ligatures w14:val="none"/>
        </w:rPr>
        <w:lastRenderedPageBreak/>
        <w:t>c</w:t>
      </w:r>
      <w:r w:rsidRPr="00B416F9">
        <w:rPr>
          <w:rFonts w:ascii="Trebuchet MS" w:eastAsia="Calibri" w:hAnsi="Trebuchet MS" w:cs="Arial"/>
          <w:b/>
          <w:bCs/>
          <w:noProof/>
          <w:vertAlign w:val="subscript"/>
          <w14:ligatures w14:val="none"/>
        </w:rPr>
        <w:t>3</w:t>
      </w:r>
      <w:r w:rsidRPr="00B416F9">
        <w:rPr>
          <w:rFonts w:ascii="Trebuchet MS" w:eastAsia="Calibri" w:hAnsi="Trebuchet MS" w:cs="Arial"/>
          <w:b/>
          <w:bCs/>
          <w:noProof/>
          <w14:ligatures w14:val="none"/>
        </w:rPr>
        <w:t xml:space="preserve">) </w:t>
      </w:r>
      <w:r w:rsidRPr="00B416F9">
        <w:rPr>
          <w:rFonts w:ascii="Trebuchet MS" w:eastAsia="Calibri" w:hAnsi="Trebuchet MS" w:cs="Arial"/>
          <w:b/>
          <w:i/>
          <w:noProof/>
          <w14:ligatures w14:val="none"/>
        </w:rPr>
        <w:t>capacitatea de absorbţie a mediului natural, acordându-se o atenţie specială următoarelor zone:</w:t>
      </w:r>
    </w:p>
    <w:p w14:paraId="2E81A599"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zone umede, zone riverane, guri ale râurilor: nu este cazul;</w:t>
      </w:r>
    </w:p>
    <w:p w14:paraId="3EBAB679"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zone costiere si mediul marin: nu este cazul;</w:t>
      </w:r>
    </w:p>
    <w:p w14:paraId="1BF71C45"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zonele montane si forestiere: nu este cazul;</w:t>
      </w:r>
    </w:p>
    <w:p w14:paraId="72045483"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arii naturale protejate de interes naţional, comunitar, internaţional: nu este cazul;</w:t>
      </w:r>
    </w:p>
    <w:p w14:paraId="2B2B1070"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zonele cu o densitate mare a populaţiei:</w:t>
      </w:r>
      <w:r w:rsidRPr="00B416F9">
        <w:rPr>
          <w:rFonts w:ascii="Trebuchet MS" w:eastAsia="SimSun" w:hAnsi="Trebuchet MS" w:cs="Arial Unicode MS"/>
          <w:kern w:val="1"/>
          <w:lang w:eastAsia="zh-CN" w:bidi="hi-IN"/>
          <w14:ligatures w14:val="none"/>
        </w:rPr>
        <w:t xml:space="preserve"> </w:t>
      </w:r>
      <w:r w:rsidRPr="00B416F9">
        <w:rPr>
          <w:rFonts w:ascii="Trebuchet MS" w:eastAsia="Calibri" w:hAnsi="Trebuchet MS" w:cs="Arial"/>
          <w:noProof/>
          <w14:ligatures w14:val="none"/>
        </w:rPr>
        <w:t>nu este cazul;</w:t>
      </w:r>
    </w:p>
    <w:p w14:paraId="3E741A8F" w14:textId="77777777" w:rsidR="00431D43" w:rsidRPr="00B416F9"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B416F9">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63144D"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77777777" w:rsidR="00431D43" w:rsidRPr="009E4678" w:rsidRDefault="00431D43" w:rsidP="00431D43">
      <w:pPr>
        <w:spacing w:after="0" w:line="240" w:lineRule="auto"/>
        <w:jc w:val="both"/>
        <w:rPr>
          <w:rFonts w:ascii="Trebuchet MS" w:eastAsia="Calibri" w:hAnsi="Trebuchet MS" w:cs="Arial"/>
          <w:b/>
          <w:bCs/>
          <w:noProof/>
          <w14:ligatures w14:val="none"/>
        </w:rPr>
      </w:pPr>
      <w:r w:rsidRPr="009E4678">
        <w:rPr>
          <w:rFonts w:ascii="Trebuchet MS" w:eastAsia="Calibri" w:hAnsi="Trebuchet MS" w:cs="Arial"/>
          <w:b/>
          <w:bCs/>
          <w:noProof/>
          <w14:ligatures w14:val="none"/>
        </w:rPr>
        <w:t xml:space="preserve">d). </w:t>
      </w:r>
      <w:r w:rsidRPr="009E4678">
        <w:rPr>
          <w:rFonts w:ascii="Trebuchet MS" w:eastAsia="Calibri" w:hAnsi="Trebuchet MS" w:cs="Arial"/>
          <w:b/>
          <w:noProof/>
          <w14:ligatures w14:val="none"/>
        </w:rPr>
        <w:t>Tipurile si caracteristicile impactului potenţial:</w:t>
      </w:r>
    </w:p>
    <w:p w14:paraId="512EACC1" w14:textId="77777777" w:rsidR="00431D43" w:rsidRPr="009E4678" w:rsidRDefault="00431D43" w:rsidP="00431D43">
      <w:pPr>
        <w:spacing w:after="0" w:line="240" w:lineRule="auto"/>
        <w:ind w:firstLine="720"/>
        <w:jc w:val="both"/>
        <w:rPr>
          <w:rFonts w:ascii="Trebuchet MS" w:eastAsia="Calibri" w:hAnsi="Trebuchet MS" w:cs="Arial"/>
          <w:noProof/>
          <w14:ligatures w14:val="none"/>
        </w:rPr>
      </w:pPr>
      <w:r w:rsidRPr="009E4678">
        <w:rPr>
          <w:rFonts w:ascii="Trebuchet MS" w:eastAsia="Calibri" w:hAnsi="Trebuchet MS" w:cs="Arial"/>
          <w:b/>
          <w:bCs/>
          <w:noProof/>
          <w14:ligatures w14:val="none"/>
        </w:rPr>
        <w:t>   </w:t>
      </w:r>
      <w:r w:rsidRPr="009E4678">
        <w:rPr>
          <w:rFonts w:ascii="Trebuchet MS" w:eastAsia="Calibri" w:hAnsi="Trebuchet MS" w:cs="Arial"/>
          <w14:ligatures w14:val="none"/>
        </w:rPr>
        <w:t>d</w:t>
      </w:r>
      <w:r w:rsidRPr="009E4678">
        <w:rPr>
          <w:rFonts w:ascii="Trebuchet MS" w:eastAsia="Calibri" w:hAnsi="Trebuchet MS" w:cs="Arial"/>
          <w:vertAlign w:val="subscript"/>
          <w14:ligatures w14:val="none"/>
        </w:rPr>
        <w:t>1</w:t>
      </w:r>
      <w:r w:rsidRPr="009E4678">
        <w:rPr>
          <w:rFonts w:ascii="Trebuchet MS" w:eastAsia="Calibri" w:hAnsi="Trebuchet MS" w:cs="Arial"/>
          <w14:ligatures w14:val="none"/>
        </w:rPr>
        <w:t xml:space="preserve">) </w:t>
      </w:r>
      <w:r w:rsidRPr="009E4678">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9E4678">
        <w:rPr>
          <w:rFonts w:ascii="Trebuchet MS" w:eastAsia="Calibri" w:hAnsi="Trebuchet MS" w:cs="Arial"/>
          <w14:ligatures w14:val="none"/>
        </w:rPr>
        <w:t xml:space="preserve">- punctual pe perioada de execuţie. </w:t>
      </w:r>
      <w:r w:rsidRPr="009E4678">
        <w:rPr>
          <w:rFonts w:ascii="Trebuchet MS" w:eastAsia="Calibri" w:hAnsi="Trebuchet MS" w:cs="Arial"/>
          <w:i/>
          <w14:ligatures w14:val="none"/>
        </w:rPr>
        <w:t>Conform criteriilor stabilite la punctul b). și c).</w:t>
      </w:r>
      <w:r w:rsidRPr="009E4678">
        <w:rPr>
          <w:rFonts w:ascii="Trebuchet MS" w:eastAsia="Calibri" w:hAnsi="Trebuchet MS" w:cs="Arial"/>
          <w14:ligatures w14:val="none"/>
        </w:rPr>
        <w:t xml:space="preserve"> </w:t>
      </w:r>
      <w:r w:rsidRPr="009E4678">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77777777" w:rsidR="00431D43" w:rsidRPr="009E4678" w:rsidRDefault="00431D43" w:rsidP="00431D43">
      <w:pPr>
        <w:spacing w:after="0" w:line="240" w:lineRule="auto"/>
        <w:ind w:firstLine="720"/>
        <w:jc w:val="both"/>
        <w:rPr>
          <w:rFonts w:ascii="Trebuchet MS" w:eastAsia="Calibri" w:hAnsi="Trebuchet MS" w:cs="Arial"/>
          <w:bCs/>
          <w:noProof/>
          <w14:ligatures w14:val="none"/>
        </w:rPr>
      </w:pPr>
      <w:r w:rsidRPr="0063144D">
        <w:rPr>
          <w:rFonts w:ascii="Trebuchet MS" w:eastAsia="Calibri" w:hAnsi="Trebuchet MS" w:cs="Arial"/>
          <w:color w:val="FF0000"/>
          <w14:ligatures w14:val="none"/>
        </w:rPr>
        <w:t xml:space="preserve">   </w:t>
      </w:r>
      <w:r w:rsidRPr="009E4678">
        <w:rPr>
          <w:rFonts w:ascii="Trebuchet MS" w:eastAsia="Calibri" w:hAnsi="Trebuchet MS" w:cs="Arial"/>
          <w:bCs/>
          <w:noProof/>
          <w14:ligatures w14:val="none"/>
        </w:rPr>
        <w:t>d</w:t>
      </w:r>
      <w:r w:rsidRPr="009E4678">
        <w:rPr>
          <w:rFonts w:ascii="Trebuchet MS" w:eastAsia="Calibri" w:hAnsi="Trebuchet MS" w:cs="Arial"/>
          <w:bCs/>
          <w:noProof/>
          <w:vertAlign w:val="subscript"/>
          <w14:ligatures w14:val="none"/>
        </w:rPr>
        <w:t>2</w:t>
      </w:r>
      <w:r w:rsidRPr="009E4678">
        <w:rPr>
          <w:rFonts w:ascii="Trebuchet MS" w:eastAsia="Calibri" w:hAnsi="Trebuchet MS" w:cs="Arial"/>
          <w:bCs/>
          <w:noProof/>
          <w14:ligatures w14:val="none"/>
        </w:rPr>
        <w:t xml:space="preserve">) natura impactului: - </w:t>
      </w:r>
      <w:r w:rsidRPr="009E4678">
        <w:rPr>
          <w:rFonts w:ascii="Trebuchet MS" w:eastAsia="Calibri" w:hAnsi="Trebuchet MS" w:cs="Arial"/>
          <w:bCs/>
          <w:i/>
          <w:noProof/>
          <w14:ligatures w14:val="none"/>
        </w:rPr>
        <w:t>redusă, pe perioada de execuţie și funcţionare.</w:t>
      </w:r>
    </w:p>
    <w:p w14:paraId="31F82DED" w14:textId="77777777" w:rsidR="00431D43" w:rsidRPr="009E4678" w:rsidRDefault="00431D43" w:rsidP="00431D43">
      <w:pPr>
        <w:spacing w:after="0" w:line="240" w:lineRule="auto"/>
        <w:ind w:firstLine="720"/>
        <w:jc w:val="both"/>
        <w:rPr>
          <w:rFonts w:ascii="Trebuchet MS" w:eastAsia="Calibri" w:hAnsi="Trebuchet MS" w:cs="Arial"/>
          <w:noProof/>
          <w14:ligatures w14:val="none"/>
        </w:rPr>
      </w:pPr>
      <w:r w:rsidRPr="009E4678">
        <w:rPr>
          <w:rFonts w:ascii="Trebuchet MS" w:eastAsia="Calibri" w:hAnsi="Trebuchet MS" w:cs="Arial"/>
          <w14:ligatures w14:val="none"/>
        </w:rPr>
        <w:t xml:space="preserve">   d</w:t>
      </w:r>
      <w:r w:rsidRPr="009E4678">
        <w:rPr>
          <w:rFonts w:ascii="Trebuchet MS" w:eastAsia="Calibri" w:hAnsi="Trebuchet MS" w:cs="Arial"/>
          <w:vertAlign w:val="subscript"/>
          <w14:ligatures w14:val="none"/>
        </w:rPr>
        <w:t>3</w:t>
      </w:r>
      <w:r w:rsidRPr="009E4678">
        <w:rPr>
          <w:rFonts w:ascii="Trebuchet MS" w:eastAsia="Calibri" w:hAnsi="Trebuchet MS" w:cs="Arial"/>
          <w14:ligatures w14:val="none"/>
        </w:rPr>
        <w:t xml:space="preserve">) </w:t>
      </w:r>
      <w:r w:rsidRPr="009E4678">
        <w:rPr>
          <w:rFonts w:ascii="Trebuchet MS" w:eastAsia="Calibri" w:hAnsi="Trebuchet MS" w:cs="Arial"/>
          <w:noProof/>
          <w14:ligatures w14:val="none"/>
        </w:rPr>
        <w:t xml:space="preserve">natura transfrontalieră a impactului: </w:t>
      </w:r>
      <w:r w:rsidRPr="009E4678">
        <w:rPr>
          <w:rFonts w:ascii="Trebuchet MS" w:eastAsia="Calibri" w:hAnsi="Trebuchet MS" w:cs="Arial"/>
          <w14:ligatures w14:val="none"/>
        </w:rPr>
        <w:t>- nu este cazul</w:t>
      </w:r>
      <w:r w:rsidRPr="009E4678">
        <w:rPr>
          <w:rFonts w:ascii="Trebuchet MS" w:eastAsia="Calibri" w:hAnsi="Trebuchet MS" w:cs="Arial"/>
          <w:noProof/>
          <w14:ligatures w14:val="none"/>
        </w:rPr>
        <w:t xml:space="preserve">; </w:t>
      </w:r>
      <w:r w:rsidRPr="009E4678">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9E4678" w:rsidRDefault="00431D43" w:rsidP="00431D43">
      <w:pPr>
        <w:spacing w:after="0" w:line="240" w:lineRule="auto"/>
        <w:ind w:firstLine="720"/>
        <w:jc w:val="both"/>
        <w:rPr>
          <w:rFonts w:ascii="Trebuchet MS" w:eastAsia="Calibri" w:hAnsi="Trebuchet MS" w:cs="Arial"/>
          <w:noProof/>
          <w14:ligatures w14:val="none"/>
        </w:rPr>
      </w:pPr>
      <w:r w:rsidRPr="009E4678">
        <w:rPr>
          <w:rFonts w:ascii="Trebuchet MS" w:eastAsia="Calibri" w:hAnsi="Trebuchet MS" w:cs="Arial"/>
          <w:b/>
          <w:bCs/>
          <w:noProof/>
          <w14:ligatures w14:val="none"/>
        </w:rPr>
        <w:t>   </w:t>
      </w:r>
      <w:r w:rsidRPr="009E4678">
        <w:rPr>
          <w:rFonts w:ascii="Trebuchet MS" w:eastAsia="Calibri" w:hAnsi="Trebuchet MS" w:cs="Arial"/>
          <w14:ligatures w14:val="none"/>
        </w:rPr>
        <w:t>d</w:t>
      </w:r>
      <w:r w:rsidRPr="009E4678">
        <w:rPr>
          <w:rFonts w:ascii="Trebuchet MS" w:eastAsia="Calibri" w:hAnsi="Trebuchet MS" w:cs="Arial"/>
          <w:vertAlign w:val="subscript"/>
          <w14:ligatures w14:val="none"/>
        </w:rPr>
        <w:t>4</w:t>
      </w:r>
      <w:r w:rsidRPr="009E4678">
        <w:rPr>
          <w:rFonts w:ascii="Trebuchet MS" w:eastAsia="Calibri" w:hAnsi="Trebuchet MS" w:cs="Arial"/>
          <w14:ligatures w14:val="none"/>
        </w:rPr>
        <w:t>)</w:t>
      </w:r>
      <w:r w:rsidRPr="009E4678">
        <w:rPr>
          <w:rFonts w:ascii="Trebuchet MS" w:eastAsia="Calibri" w:hAnsi="Trebuchet MS" w:cs="Arial"/>
          <w:noProof/>
          <w14:ligatures w14:val="none"/>
        </w:rPr>
        <w:t xml:space="preserve"> intensitatea si complexitatea impactului: </w:t>
      </w:r>
      <w:r w:rsidRPr="009E4678">
        <w:rPr>
          <w:rFonts w:ascii="Trebuchet MS" w:eastAsia="Calibri" w:hAnsi="Trebuchet MS" w:cs="Arial"/>
          <w14:ligatures w14:val="none"/>
        </w:rPr>
        <w:t>- va fi mică pe perioada de execuţie și funcţionare</w:t>
      </w:r>
      <w:r w:rsidRPr="009E4678">
        <w:rPr>
          <w:rFonts w:ascii="Trebuchet MS" w:eastAsia="Calibri" w:hAnsi="Trebuchet MS" w:cs="Arial"/>
          <w:noProof/>
          <w14:ligatures w14:val="none"/>
        </w:rPr>
        <w:t>;</w:t>
      </w:r>
    </w:p>
    <w:p w14:paraId="325FBE74" w14:textId="77777777" w:rsidR="00431D43" w:rsidRPr="009E4678" w:rsidRDefault="00431D43" w:rsidP="00431D43">
      <w:pPr>
        <w:spacing w:after="0" w:line="240" w:lineRule="auto"/>
        <w:ind w:firstLine="720"/>
        <w:jc w:val="both"/>
        <w:rPr>
          <w:rFonts w:ascii="Trebuchet MS" w:eastAsia="Calibri" w:hAnsi="Trebuchet MS" w:cs="Arial"/>
          <w:noProof/>
          <w14:ligatures w14:val="none"/>
        </w:rPr>
      </w:pPr>
      <w:r w:rsidRPr="009E4678">
        <w:rPr>
          <w:rFonts w:ascii="Trebuchet MS" w:eastAsia="Calibri" w:hAnsi="Trebuchet MS" w:cs="Arial"/>
          <w:b/>
          <w:bCs/>
          <w:noProof/>
          <w14:ligatures w14:val="none"/>
        </w:rPr>
        <w:t>   </w:t>
      </w:r>
      <w:r w:rsidRPr="009E4678">
        <w:rPr>
          <w:rFonts w:ascii="Trebuchet MS" w:eastAsia="Calibri" w:hAnsi="Trebuchet MS" w:cs="Arial"/>
          <w14:ligatures w14:val="none"/>
        </w:rPr>
        <w:t>d</w:t>
      </w:r>
      <w:r w:rsidRPr="009E4678">
        <w:rPr>
          <w:rFonts w:ascii="Trebuchet MS" w:eastAsia="Calibri" w:hAnsi="Trebuchet MS" w:cs="Arial"/>
          <w:vertAlign w:val="subscript"/>
          <w14:ligatures w14:val="none"/>
        </w:rPr>
        <w:t>5</w:t>
      </w:r>
      <w:r w:rsidRPr="009E4678">
        <w:rPr>
          <w:rFonts w:ascii="Trebuchet MS" w:eastAsia="Calibri" w:hAnsi="Trebuchet MS" w:cs="Arial"/>
          <w14:ligatures w14:val="none"/>
        </w:rPr>
        <w:t xml:space="preserve">) </w:t>
      </w:r>
      <w:r w:rsidRPr="009E4678">
        <w:rPr>
          <w:rFonts w:ascii="Trebuchet MS" w:eastAsia="Calibri" w:hAnsi="Trebuchet MS" w:cs="Arial"/>
          <w:noProof/>
          <w14:ligatures w14:val="none"/>
        </w:rPr>
        <w:t xml:space="preserve">probabilitatea impactului </w:t>
      </w:r>
      <w:r w:rsidRPr="009E4678">
        <w:rPr>
          <w:rFonts w:ascii="Trebuchet MS" w:eastAsia="Calibri" w:hAnsi="Trebuchet MS" w:cs="Arial"/>
          <w14:ligatures w14:val="none"/>
        </w:rPr>
        <w:t>- redusă, în condiţiile exploatării instalaţiilor în conformitate cu procedurile de lucru si respectării măsurilor de reducere a impactului asupra factorilor de mediu propuse prin proiect</w:t>
      </w:r>
      <w:r w:rsidRPr="009E4678">
        <w:rPr>
          <w:rFonts w:ascii="Trebuchet MS" w:eastAsia="Calibri" w:hAnsi="Trebuchet MS" w:cs="Arial"/>
          <w:noProof/>
          <w14:ligatures w14:val="none"/>
        </w:rPr>
        <w:t>.</w:t>
      </w:r>
      <w:r w:rsidRPr="009E4678">
        <w:rPr>
          <w:rFonts w:ascii="Trebuchet MS" w:eastAsia="Times New Roman" w:hAnsi="Trebuchet MS" w:cs="Arial"/>
          <w14:ligatures w14:val="none"/>
        </w:rPr>
        <w:t xml:space="preserve"> </w:t>
      </w:r>
      <w:r w:rsidRPr="009E4678">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9E4678">
        <w:rPr>
          <w:rFonts w:ascii="Trebuchet MS" w:eastAsia="Calibri" w:hAnsi="Trebuchet MS" w:cs="Arial"/>
          <w:noProof/>
          <w14:ligatures w14:val="none"/>
        </w:rPr>
        <w:t>.</w:t>
      </w:r>
    </w:p>
    <w:p w14:paraId="1E1A4235" w14:textId="77777777" w:rsidR="00431D43" w:rsidRPr="009E4678" w:rsidRDefault="00431D43" w:rsidP="00431D43">
      <w:pPr>
        <w:spacing w:after="0" w:line="240" w:lineRule="auto"/>
        <w:ind w:firstLine="720"/>
        <w:jc w:val="both"/>
        <w:rPr>
          <w:rFonts w:ascii="Trebuchet MS" w:eastAsia="Calibri" w:hAnsi="Trebuchet MS" w:cs="Arial"/>
          <w:noProof/>
          <w14:ligatures w14:val="none"/>
        </w:rPr>
      </w:pPr>
      <w:r w:rsidRPr="009E4678">
        <w:rPr>
          <w:rFonts w:ascii="Trebuchet MS" w:eastAsia="Calibri" w:hAnsi="Trebuchet MS" w:cs="Arial"/>
          <w14:ligatures w14:val="none"/>
        </w:rPr>
        <w:t xml:space="preserve">   d</w:t>
      </w:r>
      <w:r w:rsidRPr="009E4678">
        <w:rPr>
          <w:rFonts w:ascii="Trebuchet MS" w:eastAsia="Calibri" w:hAnsi="Trebuchet MS" w:cs="Arial"/>
          <w:vertAlign w:val="subscript"/>
          <w14:ligatures w14:val="none"/>
        </w:rPr>
        <w:t>6</w:t>
      </w:r>
      <w:r w:rsidRPr="009E4678">
        <w:rPr>
          <w:rFonts w:ascii="Trebuchet MS" w:eastAsia="Calibri" w:hAnsi="Trebuchet MS" w:cs="Arial"/>
          <w14:ligatures w14:val="none"/>
        </w:rPr>
        <w:t xml:space="preserve">) </w:t>
      </w:r>
      <w:r w:rsidRPr="009E4678">
        <w:rPr>
          <w:rFonts w:ascii="Trebuchet MS" w:eastAsia="Calibri" w:hAnsi="Trebuchet MS" w:cs="Arial"/>
          <w:noProof/>
          <w14:ligatures w14:val="none"/>
        </w:rPr>
        <w:t xml:space="preserve">debutul, durata, frecvenţa si reversibilitatea preconizate ale impactului: </w:t>
      </w:r>
      <w:r w:rsidRPr="009E4678">
        <w:rPr>
          <w:rFonts w:ascii="Trebuchet MS" w:eastAsia="Calibri" w:hAnsi="Trebuchet MS" w:cs="Arial"/>
          <w14:ligatures w14:val="none"/>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9E4678">
        <w:rPr>
          <w:rFonts w:ascii="Trebuchet MS" w:eastAsia="Calibri" w:hAnsi="Trebuchet MS" w:cs="Arial"/>
          <w:noProof/>
          <w14:ligatures w14:val="none"/>
        </w:rPr>
        <w:t>;</w:t>
      </w:r>
    </w:p>
    <w:p w14:paraId="706AAB77" w14:textId="77777777" w:rsidR="00431D43" w:rsidRPr="009E4678" w:rsidRDefault="00431D43" w:rsidP="00431D43">
      <w:pPr>
        <w:spacing w:after="0" w:line="240" w:lineRule="auto"/>
        <w:ind w:firstLine="720"/>
        <w:jc w:val="both"/>
        <w:rPr>
          <w:rFonts w:ascii="Trebuchet MS" w:eastAsia="Calibri" w:hAnsi="Trebuchet MS" w:cs="Arial"/>
          <w:noProof/>
          <w14:ligatures w14:val="none"/>
        </w:rPr>
      </w:pPr>
      <w:r w:rsidRPr="009E4678">
        <w:rPr>
          <w:rFonts w:ascii="Trebuchet MS" w:eastAsia="Calibri" w:hAnsi="Trebuchet MS" w:cs="Arial"/>
          <w:b/>
          <w:bCs/>
          <w:noProof/>
          <w14:ligatures w14:val="none"/>
        </w:rPr>
        <w:t>   </w:t>
      </w:r>
      <w:r w:rsidRPr="009E4678">
        <w:rPr>
          <w:rFonts w:ascii="Trebuchet MS" w:eastAsia="Calibri" w:hAnsi="Trebuchet MS" w:cs="Arial"/>
          <w14:ligatures w14:val="none"/>
        </w:rPr>
        <w:t>d</w:t>
      </w:r>
      <w:r w:rsidRPr="009E4678">
        <w:rPr>
          <w:rFonts w:ascii="Trebuchet MS" w:eastAsia="Calibri" w:hAnsi="Trebuchet MS" w:cs="Arial"/>
          <w:vertAlign w:val="subscript"/>
          <w14:ligatures w14:val="none"/>
        </w:rPr>
        <w:t>7</w:t>
      </w:r>
      <w:r w:rsidRPr="009E4678">
        <w:rPr>
          <w:rFonts w:ascii="Trebuchet MS" w:eastAsia="Calibri" w:hAnsi="Trebuchet MS" w:cs="Arial"/>
          <w14:ligatures w14:val="none"/>
        </w:rPr>
        <w:t>)</w:t>
      </w:r>
      <w:r w:rsidRPr="009E4678">
        <w:rPr>
          <w:rFonts w:ascii="Trebuchet MS" w:eastAsia="Calibri" w:hAnsi="Trebuchet MS" w:cs="Arial"/>
          <w:noProof/>
          <w14:ligatures w14:val="none"/>
        </w:rPr>
        <w:t xml:space="preserve"> cumularea impactului cu impactul altor proiecte existente și/sau aprobate: </w:t>
      </w:r>
      <w:r w:rsidRPr="009E4678">
        <w:rPr>
          <w:rFonts w:ascii="Trebuchet MS" w:eastAsia="Calibri" w:hAnsi="Trebuchet MS" w:cs="Arial"/>
          <w:i/>
          <w:noProof/>
          <w14:ligatures w14:val="none"/>
        </w:rPr>
        <w:t>nu este cazul;</w:t>
      </w:r>
    </w:p>
    <w:p w14:paraId="4740E79F" w14:textId="77777777" w:rsidR="00431D43" w:rsidRPr="009E4678" w:rsidRDefault="00431D43" w:rsidP="00431D43">
      <w:pPr>
        <w:spacing w:after="0" w:line="240" w:lineRule="auto"/>
        <w:ind w:firstLine="720"/>
        <w:jc w:val="both"/>
        <w:rPr>
          <w:rFonts w:ascii="Trebuchet MS" w:eastAsia="Calibri" w:hAnsi="Trebuchet MS" w:cs="Arial"/>
          <w:noProof/>
          <w14:ligatures w14:val="none"/>
        </w:rPr>
      </w:pPr>
      <w:r w:rsidRPr="009E4678">
        <w:rPr>
          <w:rFonts w:ascii="Trebuchet MS" w:eastAsia="Calibri" w:hAnsi="Trebuchet MS" w:cs="Arial"/>
          <w14:ligatures w14:val="none"/>
        </w:rPr>
        <w:t xml:space="preserve">   d</w:t>
      </w:r>
      <w:r w:rsidRPr="009E4678">
        <w:rPr>
          <w:rFonts w:ascii="Trebuchet MS" w:eastAsia="Calibri" w:hAnsi="Trebuchet MS" w:cs="Arial"/>
          <w:vertAlign w:val="subscript"/>
          <w14:ligatures w14:val="none"/>
        </w:rPr>
        <w:t>8</w:t>
      </w:r>
      <w:r w:rsidRPr="009E4678">
        <w:rPr>
          <w:rFonts w:ascii="Trebuchet MS" w:eastAsia="Calibri" w:hAnsi="Trebuchet MS" w:cs="Arial"/>
          <w14:ligatures w14:val="none"/>
        </w:rPr>
        <w:t>)</w:t>
      </w:r>
      <w:r w:rsidRPr="009E4678">
        <w:rPr>
          <w:rFonts w:ascii="Trebuchet MS" w:eastAsia="Calibri" w:hAnsi="Trebuchet MS" w:cs="Arial"/>
          <w:noProof/>
          <w14:ligatures w14:val="none"/>
        </w:rPr>
        <w:t xml:space="preserve"> posibilitatea de reducere efectivă a impactului: </w:t>
      </w:r>
      <w:r w:rsidRPr="009E4678">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63144D"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D12AFBA" w14:textId="77777777" w:rsidR="00431D43" w:rsidRPr="00340EDB"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340EDB">
        <w:rPr>
          <w:rFonts w:ascii="Trebuchet MS" w:eastAsia="Calibri" w:hAnsi="Trebuchet MS" w:cs="Arial"/>
          <w:b/>
          <w14:ligatures w14:val="none"/>
        </w:rPr>
        <w:t xml:space="preserve">II. </w:t>
      </w:r>
      <w:r w:rsidRPr="00340EDB">
        <w:rPr>
          <w:rFonts w:ascii="Trebuchet MS" w:eastAsia="Calibri" w:hAnsi="Trebuchet MS" w:cs="Arial"/>
          <w:noProof/>
          <w14:ligatures w14:val="none"/>
        </w:rPr>
        <w:t>P</w:t>
      </w:r>
      <w:r w:rsidRPr="00340EDB">
        <w:rPr>
          <w:rFonts w:ascii="Trebuchet MS" w:eastAsia="Calibri" w:hAnsi="Trebuchet MS" w:cs="Arial"/>
          <w14:ligatures w14:val="none"/>
        </w:rPr>
        <w:t>roiectul propus</w:t>
      </w:r>
      <w:r w:rsidRPr="00340EDB">
        <w:rPr>
          <w:rFonts w:ascii="Trebuchet MS" w:eastAsia="Calibri" w:hAnsi="Trebuchet MS" w:cs="Arial"/>
          <w:b/>
          <w14:ligatures w14:val="none"/>
        </w:rPr>
        <w:t xml:space="preserve"> </w:t>
      </w:r>
      <w:r w:rsidRPr="00340EDB">
        <w:rPr>
          <w:rFonts w:ascii="Trebuchet MS" w:eastAsia="Calibri" w:hAnsi="Trebuchet MS" w:cs="Arial"/>
          <w:b/>
          <w:u w:val="single"/>
          <w14:ligatures w14:val="none"/>
        </w:rPr>
        <w:t>nu intră</w:t>
      </w:r>
      <w:r w:rsidRPr="00340EDB">
        <w:rPr>
          <w:rFonts w:ascii="Trebuchet MS" w:eastAsia="Calibri" w:hAnsi="Trebuchet MS" w:cs="Arial"/>
          <w:b/>
          <w14:ligatures w14:val="none"/>
        </w:rPr>
        <w:t xml:space="preserve"> </w:t>
      </w:r>
      <w:r w:rsidRPr="00340EDB">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340EDB">
        <w:rPr>
          <w:rFonts w:ascii="Calibri" w:eastAsia="Calibri" w:hAnsi="Calibri" w:cs="Calibri"/>
          <w14:ligatures w14:val="none"/>
        </w:rPr>
        <w:t>ȋ</w:t>
      </w:r>
      <w:r w:rsidRPr="00340EDB">
        <w:rPr>
          <w:rFonts w:ascii="Trebuchet MS" w:eastAsia="Calibri" w:hAnsi="Trebuchet MS" w:cs="Arial"/>
          <w14:ligatures w14:val="none"/>
        </w:rPr>
        <w:t>n arii protejate de interes na</w:t>
      </w:r>
      <w:r w:rsidRPr="00340EDB">
        <w:rPr>
          <w:rFonts w:ascii="Trebuchet MS" w:eastAsia="Calibri" w:hAnsi="Trebuchet MS" w:cs="Trebuchet MS"/>
          <w14:ligatures w14:val="none"/>
        </w:rPr>
        <w:t>ţ</w:t>
      </w:r>
      <w:r w:rsidRPr="00340EDB">
        <w:rPr>
          <w:rFonts w:ascii="Trebuchet MS" w:eastAsia="Calibri" w:hAnsi="Trebuchet MS" w:cs="Arial"/>
          <w14:ligatures w14:val="none"/>
        </w:rPr>
        <w:t>ional, comunitar sau internațional, conform coordonatelor Stereo 70 prezentate în documentaţie;</w:t>
      </w:r>
    </w:p>
    <w:p w14:paraId="70EC2718" w14:textId="77777777" w:rsidR="00431D43" w:rsidRPr="0063144D"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63144D">
        <w:rPr>
          <w:rFonts w:ascii="Trebuchet MS" w:eastAsia="Calibri" w:hAnsi="Trebuchet MS" w:cs="Arial"/>
          <w:color w:val="FF0000"/>
          <w14:ligatures w14:val="none"/>
        </w:rPr>
        <w:t xml:space="preserve">   </w:t>
      </w:r>
    </w:p>
    <w:p w14:paraId="2EA4AA39" w14:textId="77777777" w:rsidR="00431D43" w:rsidRPr="006C7FBD"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6C7FBD">
        <w:rPr>
          <w:rFonts w:ascii="Trebuchet MS" w:eastAsia="Calibri" w:hAnsi="Trebuchet MS" w:cs="Arial"/>
          <w:b/>
          <w14:ligatures w14:val="none"/>
        </w:rPr>
        <w:t xml:space="preserve">III. </w:t>
      </w:r>
      <w:r w:rsidRPr="006C7FBD">
        <w:rPr>
          <w:rFonts w:ascii="Trebuchet MS" w:eastAsia="Calibri" w:hAnsi="Trebuchet MS" w:cs="Arial"/>
          <w:b/>
          <w:noProof/>
          <w14:ligatures w14:val="none"/>
        </w:rPr>
        <w:t xml:space="preserve">Motivele pe baza cărora s-a stabilit necesitatea neefectuării </w:t>
      </w:r>
      <w:r w:rsidRPr="006C7FBD">
        <w:rPr>
          <w:rFonts w:ascii="Trebuchet MS" w:eastAsia="Calibri" w:hAnsi="Trebuchet MS" w:cs="Arial"/>
          <w:b/>
          <w:i/>
          <w:noProof/>
          <w14:ligatures w14:val="none"/>
        </w:rPr>
        <w:t>evaluării impactului asupra corpurilor de apă</w:t>
      </w:r>
      <w:r w:rsidRPr="006C7FBD">
        <w:rPr>
          <w:rFonts w:ascii="Trebuchet MS" w:eastAsia="Calibri" w:hAnsi="Trebuchet MS" w:cs="Arial"/>
          <w:b/>
          <w:noProof/>
          <w14:ligatures w14:val="none"/>
        </w:rPr>
        <w:t xml:space="preserve"> sunt următoarele:</w:t>
      </w:r>
    </w:p>
    <w:p w14:paraId="7E2312C3" w14:textId="40C50269" w:rsidR="00431D43"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6C7FBD">
        <w:rPr>
          <w:rFonts w:ascii="Trebuchet MS" w:eastAsia="Calibri" w:hAnsi="Trebuchet MS" w:cs="Arial"/>
          <w14:ligatures w14:val="none"/>
        </w:rPr>
        <w:t xml:space="preserve">- proiectul propus </w:t>
      </w:r>
      <w:r w:rsidRPr="006C7FBD">
        <w:rPr>
          <w:rFonts w:ascii="Trebuchet MS" w:eastAsia="Calibri" w:hAnsi="Trebuchet MS" w:cs="Arial"/>
          <w:b/>
          <w:u w:val="single"/>
          <w14:ligatures w14:val="none"/>
        </w:rPr>
        <w:t>intră</w:t>
      </w:r>
      <w:r w:rsidRPr="006C7FBD">
        <w:rPr>
          <w:rFonts w:ascii="Trebuchet MS" w:eastAsia="Calibri" w:hAnsi="Trebuchet MS" w:cs="Arial"/>
          <w14:ligatures w14:val="none"/>
        </w:rPr>
        <w:t xml:space="preserve"> sub incidenţa prevederilor art. 48 si 54 din Legea apelor nr. 107/1996, cu modificările și completările ulterioare;</w:t>
      </w:r>
    </w:p>
    <w:p w14:paraId="670E071C" w14:textId="77777777" w:rsidR="00D80F1A" w:rsidRDefault="00D80F1A" w:rsidP="00431D43">
      <w:pPr>
        <w:autoSpaceDE w:val="0"/>
        <w:autoSpaceDN w:val="0"/>
        <w:adjustRightInd w:val="0"/>
        <w:spacing w:after="0" w:line="240" w:lineRule="auto"/>
        <w:ind w:firstLine="720"/>
        <w:jc w:val="both"/>
        <w:rPr>
          <w:rFonts w:ascii="Trebuchet MS" w:eastAsia="Calibri" w:hAnsi="Trebuchet MS" w:cs="Arial"/>
          <w14:ligatures w14:val="none"/>
        </w:rPr>
      </w:pPr>
    </w:p>
    <w:p w14:paraId="60FA4DE2" w14:textId="446CF1BD" w:rsidR="00027A70" w:rsidRPr="00CB74BE" w:rsidRDefault="00AF7635" w:rsidP="00431D43">
      <w:pPr>
        <w:autoSpaceDE w:val="0"/>
        <w:autoSpaceDN w:val="0"/>
        <w:adjustRightInd w:val="0"/>
        <w:spacing w:after="0" w:line="240" w:lineRule="auto"/>
        <w:ind w:firstLine="720"/>
        <w:jc w:val="both"/>
        <w:rPr>
          <w:rFonts w:ascii="Trebuchet MS" w:eastAsia="Calibri" w:hAnsi="Trebuchet MS" w:cs="Arial"/>
          <w14:ligatures w14:val="none"/>
        </w:rPr>
      </w:pPr>
      <w:r w:rsidRPr="00AF7635">
        <w:rPr>
          <w:rFonts w:ascii="Trebuchet MS" w:eastAsia="Calibri" w:hAnsi="Trebuchet MS" w:cs="Arial"/>
          <w14:ligatures w14:val="none"/>
        </w:rPr>
        <w:t>C</w:t>
      </w:r>
      <w:r w:rsidR="00027A70" w:rsidRPr="00AF7635">
        <w:rPr>
          <w:rFonts w:ascii="Trebuchet MS" w:eastAsia="Calibri" w:hAnsi="Trebuchet MS" w:cs="Arial"/>
          <w14:ligatures w14:val="none"/>
        </w:rPr>
        <w:t xml:space="preserve">onform </w:t>
      </w:r>
      <w:r w:rsidRPr="00D80F1A">
        <w:rPr>
          <w:rFonts w:ascii="Trebuchet MS" w:eastAsia="Calibri" w:hAnsi="Trebuchet MS" w:cs="Arial"/>
          <w:b/>
          <w:i/>
          <w:u w:val="single"/>
          <w14:ligatures w14:val="none"/>
        </w:rPr>
        <w:t>Avizului de amplasament nr. 74 din 23.11.2023</w:t>
      </w:r>
      <w:r w:rsidRPr="00D80F1A">
        <w:rPr>
          <w:rFonts w:ascii="Trebuchet MS" w:eastAsia="Calibri" w:hAnsi="Trebuchet MS" w:cs="Arial"/>
          <w:u w:val="single"/>
          <w14:ligatures w14:val="none"/>
        </w:rPr>
        <w:t xml:space="preserve"> eliberat</w:t>
      </w:r>
      <w:r w:rsidR="00027A70" w:rsidRPr="00D80F1A">
        <w:rPr>
          <w:rFonts w:ascii="Trebuchet MS" w:eastAsia="Calibri" w:hAnsi="Trebuchet MS" w:cs="Arial"/>
          <w:u w:val="single"/>
          <w14:ligatures w14:val="none"/>
        </w:rPr>
        <w:t xml:space="preserve"> de </w:t>
      </w:r>
      <w:r w:rsidR="00027A70" w:rsidRPr="00D80F1A">
        <w:rPr>
          <w:rFonts w:ascii="Trebuchet MS" w:eastAsia="Calibri" w:hAnsi="Trebuchet MS" w:cs="Arial"/>
          <w:b/>
          <w:i/>
          <w:u w:val="single"/>
          <w14:ligatures w14:val="none"/>
        </w:rPr>
        <w:t xml:space="preserve">Administrația Bazinală de Apă </w:t>
      </w:r>
      <w:r w:rsidRPr="00D80F1A">
        <w:rPr>
          <w:rFonts w:ascii="Trebuchet MS" w:eastAsia="Calibri" w:hAnsi="Trebuchet MS" w:cs="Arial"/>
          <w:b/>
          <w:i/>
          <w:u w:val="single"/>
          <w14:ligatures w14:val="none"/>
        </w:rPr>
        <w:t xml:space="preserve">Someș </w:t>
      </w:r>
      <w:r w:rsidR="00305E90" w:rsidRPr="00D80F1A">
        <w:rPr>
          <w:rFonts w:ascii="Trebuchet MS" w:eastAsia="Calibri" w:hAnsi="Trebuchet MS" w:cs="Arial"/>
          <w:b/>
          <w:i/>
          <w:u w:val="single"/>
          <w14:ligatures w14:val="none"/>
        </w:rPr>
        <w:t>–</w:t>
      </w:r>
      <w:r w:rsidRPr="00D80F1A">
        <w:rPr>
          <w:rFonts w:ascii="Trebuchet MS" w:eastAsia="Calibri" w:hAnsi="Trebuchet MS" w:cs="Arial"/>
          <w:b/>
          <w:i/>
          <w:u w:val="single"/>
          <w14:ligatures w14:val="none"/>
        </w:rPr>
        <w:t xml:space="preserve"> Tisa</w:t>
      </w:r>
      <w:r w:rsidR="00305E90">
        <w:rPr>
          <w:rFonts w:ascii="Trebuchet MS" w:eastAsia="Calibri" w:hAnsi="Trebuchet MS" w:cs="Arial"/>
          <w14:ligatures w14:val="none"/>
        </w:rPr>
        <w:t>: ”</w:t>
      </w:r>
      <w:r w:rsidR="00D80F1A">
        <w:rPr>
          <w:rFonts w:ascii="Trebuchet MS" w:eastAsia="Calibri" w:hAnsi="Trebuchet MS" w:cs="Arial"/>
          <w14:ligatures w14:val="none"/>
        </w:rPr>
        <w:t xml:space="preserve">... </w:t>
      </w:r>
      <w:r w:rsidR="005C0936" w:rsidRPr="00305E90">
        <w:rPr>
          <w:rFonts w:ascii="Trebuchet MS" w:eastAsia="Calibri" w:hAnsi="Trebuchet MS" w:cs="Arial"/>
          <w:i/>
          <w14:ligatures w14:val="none"/>
        </w:rPr>
        <w:t>aviz</w:t>
      </w:r>
      <w:r w:rsidR="00305E90" w:rsidRPr="00305E90">
        <w:rPr>
          <w:rFonts w:ascii="Trebuchet MS" w:eastAsia="Calibri" w:hAnsi="Trebuchet MS" w:cs="Arial"/>
          <w:i/>
          <w14:ligatures w14:val="none"/>
        </w:rPr>
        <w:t>ul</w:t>
      </w:r>
      <w:r w:rsidR="005C0936" w:rsidRPr="00305E90">
        <w:rPr>
          <w:rFonts w:ascii="Trebuchet MS" w:eastAsia="Calibri" w:hAnsi="Trebuchet MS" w:cs="Arial"/>
          <w:i/>
          <w14:ligatures w14:val="none"/>
        </w:rPr>
        <w:t xml:space="preserve"> se emite pentru amplasarea construcției</w:t>
      </w:r>
      <w:r w:rsidR="000D4CB1" w:rsidRPr="00305E90">
        <w:rPr>
          <w:rFonts w:ascii="Trebuchet MS" w:eastAsia="Calibri" w:hAnsi="Trebuchet MS" w:cs="Arial"/>
          <w:i/>
          <w14:ligatures w14:val="none"/>
        </w:rPr>
        <w:t xml:space="preserve"> în zona inundabilă a cursului de apă. Pentru execuția lucrărilor privind hala de producție, </w:t>
      </w:r>
      <w:r w:rsidR="000D4CB1" w:rsidRPr="00662765">
        <w:rPr>
          <w:rFonts w:ascii="Trebuchet MS" w:eastAsia="Calibri" w:hAnsi="Trebuchet MS" w:cs="Arial"/>
          <w:i/>
          <w:u w:val="single"/>
          <w14:ligatures w14:val="none"/>
        </w:rPr>
        <w:t xml:space="preserve">beneficiarul va solicita și va </w:t>
      </w:r>
      <w:r w:rsidR="000D4CB1" w:rsidRPr="00662765">
        <w:rPr>
          <w:rFonts w:ascii="Trebuchet MS" w:eastAsia="Calibri" w:hAnsi="Trebuchet MS" w:cs="Arial"/>
          <w:i/>
          <w:u w:val="single"/>
          <w14:ligatures w14:val="none"/>
        </w:rPr>
        <w:lastRenderedPageBreak/>
        <w:t>obține act de regelementare, pentru lucrările pe ape și în legătură cu apele,</w:t>
      </w:r>
      <w:r w:rsidR="000D4CB1" w:rsidRPr="00305E90">
        <w:rPr>
          <w:rFonts w:ascii="Trebuchet MS" w:eastAsia="Calibri" w:hAnsi="Trebuchet MS" w:cs="Arial"/>
          <w:i/>
          <w14:ligatures w14:val="none"/>
        </w:rPr>
        <w:t xml:space="preserve"> </w:t>
      </w:r>
      <w:r w:rsidR="000D4CB1" w:rsidRPr="00662765">
        <w:rPr>
          <w:rFonts w:ascii="Trebuchet MS" w:eastAsia="Calibri" w:hAnsi="Trebuchet MS" w:cs="Arial"/>
          <w:i/>
          <w:u w:val="single"/>
          <w14:ligatures w14:val="none"/>
        </w:rPr>
        <w:t>doar în cazul modificării soluției de alimentare sau canalizare prezentate (alimentare din rețea</w:t>
      </w:r>
      <w:r w:rsidR="00CB74BE" w:rsidRPr="00662765">
        <w:rPr>
          <w:rFonts w:ascii="Trebuchet MS" w:eastAsia="Calibri" w:hAnsi="Trebuchet MS" w:cs="Arial"/>
          <w:i/>
          <w:u w:val="single"/>
          <w14:ligatures w14:val="none"/>
        </w:rPr>
        <w:t xml:space="preserve"> și evacuare ape menajere în rețeaua publică)</w:t>
      </w:r>
      <w:r w:rsidR="00CB74BE" w:rsidRPr="00305E90">
        <w:rPr>
          <w:rFonts w:ascii="Trebuchet MS" w:eastAsia="Calibri" w:hAnsi="Trebuchet MS" w:cs="Arial"/>
          <w:i/>
          <w14:ligatures w14:val="none"/>
        </w:rPr>
        <w:t>, în baza unei documentații tehnice conforme, întocmite de către un proiectant certificat, potrivit Ordinului nr. 828/04.07.2019 al Ministrului Apelor și Pădurilor privind procedura și competențele de emitere a avizelor și autorizațiilor de gospodărire a apelor, a Legii nr. 292/2018 privind evaluarea impactului anumitor proiecte publice și private asupra mediului</w:t>
      </w:r>
      <w:r w:rsidR="00305E90">
        <w:rPr>
          <w:rFonts w:ascii="Trebuchet MS" w:eastAsia="Calibri" w:hAnsi="Trebuchet MS" w:cs="Arial"/>
          <w14:ligatures w14:val="none"/>
        </w:rPr>
        <w:t>”</w:t>
      </w:r>
      <w:r w:rsidR="00CB74BE" w:rsidRPr="00CB74BE">
        <w:rPr>
          <w:rFonts w:ascii="Trebuchet MS" w:eastAsia="Calibri" w:hAnsi="Trebuchet MS" w:cs="Arial"/>
          <w14:ligatures w14:val="none"/>
        </w:rPr>
        <w:t>.</w:t>
      </w:r>
    </w:p>
    <w:p w14:paraId="2293BCAD" w14:textId="77777777" w:rsidR="00431D43" w:rsidRPr="0063144D" w:rsidRDefault="00431D43" w:rsidP="00431D43">
      <w:pPr>
        <w:autoSpaceDE w:val="0"/>
        <w:autoSpaceDN w:val="0"/>
        <w:adjustRightInd w:val="0"/>
        <w:spacing w:after="0" w:line="240" w:lineRule="auto"/>
        <w:jc w:val="both"/>
        <w:rPr>
          <w:rFonts w:ascii="Trebuchet MS" w:eastAsia="Times New Roman" w:hAnsi="Trebuchet MS" w:cs="Arial"/>
          <w:color w:val="FF0000"/>
          <w:u w:val="single"/>
          <w14:ligatures w14:val="none"/>
        </w:rPr>
      </w:pPr>
    </w:p>
    <w:p w14:paraId="18B9F9D0" w14:textId="77777777" w:rsidR="00431D43" w:rsidRPr="00180B46"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180B46">
        <w:rPr>
          <w:rFonts w:ascii="Trebuchet MS" w:eastAsia="Times New Roman" w:hAnsi="Trebuchet MS" w:cs="Arial"/>
          <w:u w:val="single"/>
          <w14:ligatures w14:val="none"/>
        </w:rPr>
        <w:t>Localizarea proiectului:</w:t>
      </w:r>
    </w:p>
    <w:p w14:paraId="31B1668C" w14:textId="101363DA" w:rsidR="00431D43" w:rsidRPr="00180B46" w:rsidRDefault="00431D43" w:rsidP="00431D43">
      <w:pPr>
        <w:spacing w:after="0" w:line="240" w:lineRule="auto"/>
        <w:ind w:firstLine="720"/>
        <w:jc w:val="both"/>
        <w:rPr>
          <w:rFonts w:ascii="Trebuchet MS" w:eastAsia="Calibri" w:hAnsi="Trebuchet MS" w:cs="Arial"/>
          <w:noProof/>
          <w14:ligatures w14:val="none"/>
        </w:rPr>
      </w:pPr>
      <w:r w:rsidRPr="00180B46">
        <w:rPr>
          <w:rFonts w:ascii="Trebuchet MS" w:eastAsia="Calibri" w:hAnsi="Trebuchet MS" w:cs="Arial"/>
          <w:b/>
          <w:noProof/>
          <w14:ligatures w14:val="none"/>
        </w:rPr>
        <w:t>Amplasament:</w:t>
      </w:r>
      <w:r w:rsidRPr="00180B46">
        <w:rPr>
          <w:rFonts w:ascii="Trebuchet MS" w:eastAsia="Calibri" w:hAnsi="Trebuchet MS" w:cs="Arial"/>
          <w:noProof/>
          <w14:ligatures w14:val="none"/>
        </w:rPr>
        <w:t xml:space="preserve"> </w:t>
      </w:r>
      <w:r w:rsidR="00180B46" w:rsidRPr="00180B46">
        <w:rPr>
          <w:rFonts w:ascii="Trebuchet MS" w:eastAsia="Calibri" w:hAnsi="Trebuchet MS" w:cs="Arial"/>
          <w:noProof/>
          <w14:ligatures w14:val="none"/>
        </w:rPr>
        <w:t>suprafața de teren pe care se va realiza obiectivul propus se află în intravilanul orașului Șimleu Silvaniei</w:t>
      </w:r>
      <w:r w:rsidR="006D4ADE">
        <w:rPr>
          <w:rFonts w:ascii="Trebuchet MS" w:eastAsia="Calibri" w:hAnsi="Trebuchet MS" w:cs="Arial"/>
          <w:noProof/>
          <w14:ligatures w14:val="none"/>
        </w:rPr>
        <w:t>, pe malul stâng al văii fără nume, afluent al cursului de apă Valea Bicului</w:t>
      </w:r>
      <w:r w:rsidRPr="00180B46">
        <w:rPr>
          <w:rFonts w:ascii="Trebuchet MS" w:eastAsia="Calibri" w:hAnsi="Trebuchet MS" w:cs="Arial"/>
          <w:noProof/>
          <w14:ligatures w14:val="none"/>
        </w:rPr>
        <w:t>.</w:t>
      </w:r>
      <w:r w:rsidR="000A4581">
        <w:rPr>
          <w:rFonts w:ascii="Trebuchet MS" w:eastAsia="Calibri" w:hAnsi="Trebuchet MS" w:cs="Arial"/>
          <w:noProof/>
          <w14:ligatures w14:val="none"/>
        </w:rPr>
        <w:t xml:space="preserve"> Terenul are suprafața totală de 6540 mp și se află în proprietatea beneficiarului Versycnc Tech SRL, conform extrasului CF nr. 54019.</w:t>
      </w:r>
    </w:p>
    <w:p w14:paraId="108115B9" w14:textId="782E7AE8" w:rsidR="00431D43" w:rsidRDefault="00332C6C" w:rsidP="00332C6C">
      <w:pPr>
        <w:spacing w:after="0" w:line="240" w:lineRule="auto"/>
        <w:ind w:firstLine="720"/>
        <w:jc w:val="both"/>
        <w:rPr>
          <w:rFonts w:ascii="Trebuchet MS" w:eastAsia="Calibri" w:hAnsi="Trebuchet MS" w:cs="Arial"/>
          <w:bCs/>
          <w:noProof/>
          <w14:ligatures w14:val="none"/>
        </w:rPr>
      </w:pPr>
      <w:r w:rsidRPr="00332C6C">
        <w:rPr>
          <w:rFonts w:ascii="Trebuchet MS" w:eastAsia="Calibri" w:hAnsi="Trebuchet MS" w:cs="Arial"/>
          <w:b/>
          <w:noProof/>
          <w14:ligatures w14:val="none"/>
        </w:rPr>
        <w:t>Cursuri de apă</w:t>
      </w:r>
      <w:r w:rsidR="00431D43" w:rsidRPr="00332C6C">
        <w:rPr>
          <w:rFonts w:ascii="Trebuchet MS" w:eastAsia="Calibri" w:hAnsi="Trebuchet MS" w:cs="Arial"/>
          <w:b/>
          <w:noProof/>
          <w14:ligatures w14:val="none"/>
        </w:rPr>
        <w:t>:</w:t>
      </w:r>
      <w:r w:rsidR="00431D43" w:rsidRPr="00332C6C">
        <w:rPr>
          <w:rFonts w:ascii="Trebuchet MS" w:eastAsia="Calibri" w:hAnsi="Trebuchet MS" w:cs="Arial"/>
          <w:noProof/>
          <w14:ligatures w14:val="none"/>
        </w:rPr>
        <w:t xml:space="preserve"> </w:t>
      </w:r>
      <w:r w:rsidRPr="00332C6C">
        <w:rPr>
          <w:rFonts w:ascii="Trebuchet MS" w:eastAsia="Calibri" w:hAnsi="Trebuchet MS" w:cs="Arial"/>
          <w:noProof/>
          <w14:ligatures w14:val="none"/>
        </w:rPr>
        <w:t>Valea fără nume, afluent al cursului de apă Valea Bicului, cod cadastral II – 1.078.11.00.00.00</w:t>
      </w:r>
      <w:r w:rsidR="006F70E4" w:rsidRPr="00332C6C">
        <w:rPr>
          <w:rFonts w:ascii="Trebuchet MS" w:eastAsia="Calibri" w:hAnsi="Trebuchet MS" w:cs="Arial"/>
          <w:bCs/>
          <w:noProof/>
          <w14:ligatures w14:val="none"/>
        </w:rPr>
        <w:t>.</w:t>
      </w:r>
    </w:p>
    <w:p w14:paraId="2A2E1105" w14:textId="361CBD25" w:rsidR="00BE01F3" w:rsidRDefault="00BE01F3" w:rsidP="00332C6C">
      <w:pPr>
        <w:spacing w:after="0" w:line="240" w:lineRule="auto"/>
        <w:ind w:firstLine="720"/>
        <w:jc w:val="both"/>
        <w:rPr>
          <w:rFonts w:ascii="Trebuchet MS" w:eastAsia="Calibri" w:hAnsi="Trebuchet MS" w:cs="Arial"/>
          <w:bCs/>
          <w:noProof/>
          <w14:ligatures w14:val="none"/>
        </w:rPr>
      </w:pPr>
      <w:r>
        <w:rPr>
          <w:rFonts w:ascii="Trebuchet MS" w:eastAsia="Calibri" w:hAnsi="Trebuchet MS" w:cs="Arial"/>
          <w:bCs/>
          <w:noProof/>
          <w14:ligatures w14:val="none"/>
        </w:rPr>
        <w:t>Lucrările au ca scop apărarea împotriva inunadațiilor a halei de producție, având în vedere că terenul pe care urmează a se edifica această investiție este inundabil la producerea debitului maxim cu probabilitatea de depășire de 1% a văii fără nume.</w:t>
      </w:r>
    </w:p>
    <w:p w14:paraId="0791145A" w14:textId="7B94A8F7" w:rsidR="00E7440C" w:rsidRDefault="00E7440C" w:rsidP="00E7440C">
      <w:pPr>
        <w:spacing w:after="0" w:line="240" w:lineRule="auto"/>
        <w:jc w:val="both"/>
        <w:rPr>
          <w:rFonts w:ascii="Trebuchet MS" w:eastAsia="Calibri" w:hAnsi="Trebuchet MS" w:cs="Arial"/>
          <w:bCs/>
          <w:noProof/>
          <w14:ligatures w14:val="none"/>
        </w:rPr>
      </w:pPr>
    </w:p>
    <w:p w14:paraId="11231441" w14:textId="5CBBFD96" w:rsidR="00E7440C" w:rsidRPr="007066D2" w:rsidRDefault="00E7440C" w:rsidP="00E7440C">
      <w:pPr>
        <w:spacing w:after="0" w:line="240" w:lineRule="auto"/>
        <w:jc w:val="both"/>
        <w:rPr>
          <w:rFonts w:ascii="Trebuchet MS" w:eastAsia="Calibri" w:hAnsi="Trebuchet MS" w:cs="Arial"/>
          <w:bCs/>
          <w:noProof/>
          <w:u w:val="single"/>
          <w14:ligatures w14:val="none"/>
        </w:rPr>
      </w:pPr>
      <w:r w:rsidRPr="007066D2">
        <w:rPr>
          <w:rFonts w:ascii="Trebuchet MS" w:eastAsia="Calibri" w:hAnsi="Trebuchet MS" w:cs="Arial"/>
          <w:bCs/>
          <w:noProof/>
          <w:u w:val="single"/>
          <w14:ligatures w14:val="none"/>
        </w:rPr>
        <w:t>Coordonatele amplasamentului:</w:t>
      </w:r>
    </w:p>
    <w:p w14:paraId="32FC443A" w14:textId="27454596" w:rsidR="00E7440C" w:rsidRDefault="00E7440C" w:rsidP="00E7440C">
      <w:pPr>
        <w:spacing w:after="0" w:line="240" w:lineRule="auto"/>
        <w:jc w:val="both"/>
        <w:rPr>
          <w:rFonts w:ascii="Trebuchet MS" w:eastAsia="Calibri" w:hAnsi="Trebuchet MS" w:cs="Arial"/>
          <w:bCs/>
          <w:noProof/>
          <w14:ligatures w14:val="none"/>
        </w:rPr>
      </w:pPr>
      <w:r>
        <w:rPr>
          <w:rFonts w:ascii="Trebuchet MS" w:eastAsia="Calibri" w:hAnsi="Trebuchet MS" w:cs="Arial"/>
          <w:bCs/>
          <w:noProof/>
          <w14:ligatures w14:val="none"/>
        </w:rPr>
        <w:tab/>
        <w:t>Coordonate topografice în sistem STEREO 70:</w:t>
      </w:r>
    </w:p>
    <w:tbl>
      <w:tblPr>
        <w:tblStyle w:val="TableGrid"/>
        <w:tblW w:w="0" w:type="auto"/>
        <w:jc w:val="center"/>
        <w:tblLook w:val="04A0" w:firstRow="1" w:lastRow="0" w:firstColumn="1" w:lastColumn="0" w:noHBand="0" w:noVBand="1"/>
      </w:tblPr>
      <w:tblGrid>
        <w:gridCol w:w="1555"/>
        <w:gridCol w:w="2126"/>
        <w:gridCol w:w="1984"/>
      </w:tblGrid>
      <w:tr w:rsidR="00E7440C" w14:paraId="3CFFB2D3" w14:textId="77777777" w:rsidTr="00E7440C">
        <w:trPr>
          <w:jc w:val="center"/>
        </w:trPr>
        <w:tc>
          <w:tcPr>
            <w:tcW w:w="1555" w:type="dxa"/>
          </w:tcPr>
          <w:p w14:paraId="5131762A" w14:textId="7BB406A2" w:rsidR="00E7440C" w:rsidRPr="00E7440C" w:rsidRDefault="00E7440C" w:rsidP="00E7440C">
            <w:pPr>
              <w:jc w:val="center"/>
              <w:rPr>
                <w:rFonts w:ascii="Trebuchet MS" w:eastAsia="Calibri" w:hAnsi="Trebuchet MS" w:cs="Arial"/>
                <w:b/>
                <w:bCs/>
                <w:noProof/>
                <w14:ligatures w14:val="none"/>
              </w:rPr>
            </w:pPr>
            <w:r w:rsidRPr="00E7440C">
              <w:rPr>
                <w:rFonts w:ascii="Trebuchet MS" w:eastAsia="Calibri" w:hAnsi="Trebuchet MS" w:cs="Arial"/>
                <w:b/>
                <w:bCs/>
                <w:noProof/>
                <w14:ligatures w14:val="none"/>
              </w:rPr>
              <w:t>Punctul</w:t>
            </w:r>
          </w:p>
        </w:tc>
        <w:tc>
          <w:tcPr>
            <w:tcW w:w="2126" w:type="dxa"/>
          </w:tcPr>
          <w:p w14:paraId="718F1B98" w14:textId="66ED4967" w:rsidR="00E7440C" w:rsidRPr="00E7440C" w:rsidRDefault="00E7440C" w:rsidP="00E7440C">
            <w:pPr>
              <w:jc w:val="center"/>
              <w:rPr>
                <w:rFonts w:ascii="Trebuchet MS" w:eastAsia="Calibri" w:hAnsi="Trebuchet MS" w:cs="Arial"/>
                <w:b/>
                <w:bCs/>
                <w:noProof/>
                <w14:ligatures w14:val="none"/>
              </w:rPr>
            </w:pPr>
            <w:r w:rsidRPr="00E7440C">
              <w:rPr>
                <w:rFonts w:ascii="Trebuchet MS" w:eastAsia="Calibri" w:hAnsi="Trebuchet MS" w:cs="Arial"/>
                <w:b/>
                <w:bCs/>
                <w:noProof/>
                <w14:ligatures w14:val="none"/>
              </w:rPr>
              <w:t>X</w:t>
            </w:r>
          </w:p>
        </w:tc>
        <w:tc>
          <w:tcPr>
            <w:tcW w:w="1984" w:type="dxa"/>
          </w:tcPr>
          <w:p w14:paraId="1A229D78" w14:textId="15EC3476" w:rsidR="00E7440C" w:rsidRPr="00E7440C" w:rsidRDefault="00E7440C" w:rsidP="00E7440C">
            <w:pPr>
              <w:jc w:val="center"/>
              <w:rPr>
                <w:rFonts w:ascii="Trebuchet MS" w:eastAsia="Calibri" w:hAnsi="Trebuchet MS" w:cs="Arial"/>
                <w:b/>
                <w:bCs/>
                <w:noProof/>
                <w14:ligatures w14:val="none"/>
              </w:rPr>
            </w:pPr>
            <w:r w:rsidRPr="00E7440C">
              <w:rPr>
                <w:rFonts w:ascii="Trebuchet MS" w:eastAsia="Calibri" w:hAnsi="Trebuchet MS" w:cs="Arial"/>
                <w:b/>
                <w:bCs/>
                <w:noProof/>
                <w14:ligatures w14:val="none"/>
              </w:rPr>
              <w:t>Y</w:t>
            </w:r>
          </w:p>
        </w:tc>
      </w:tr>
      <w:tr w:rsidR="00E7440C" w14:paraId="3B6DEF90" w14:textId="77777777" w:rsidTr="00E7440C">
        <w:trPr>
          <w:jc w:val="center"/>
        </w:trPr>
        <w:tc>
          <w:tcPr>
            <w:tcW w:w="1555" w:type="dxa"/>
          </w:tcPr>
          <w:p w14:paraId="387C2544" w14:textId="505EF953"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1</w:t>
            </w:r>
          </w:p>
        </w:tc>
        <w:tc>
          <w:tcPr>
            <w:tcW w:w="2126" w:type="dxa"/>
          </w:tcPr>
          <w:p w14:paraId="0DAE68AA" w14:textId="043B0333"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637302.02</w:t>
            </w:r>
          </w:p>
        </w:tc>
        <w:tc>
          <w:tcPr>
            <w:tcW w:w="1984" w:type="dxa"/>
          </w:tcPr>
          <w:p w14:paraId="76F1F5C1" w14:textId="2CF17C79"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334243.62</w:t>
            </w:r>
          </w:p>
        </w:tc>
      </w:tr>
      <w:tr w:rsidR="00E7440C" w14:paraId="1454321A" w14:textId="77777777" w:rsidTr="00E7440C">
        <w:trPr>
          <w:jc w:val="center"/>
        </w:trPr>
        <w:tc>
          <w:tcPr>
            <w:tcW w:w="1555" w:type="dxa"/>
          </w:tcPr>
          <w:p w14:paraId="038C4A4C" w14:textId="1C1795F3"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2</w:t>
            </w:r>
          </w:p>
        </w:tc>
        <w:tc>
          <w:tcPr>
            <w:tcW w:w="2126" w:type="dxa"/>
          </w:tcPr>
          <w:p w14:paraId="380AF710" w14:textId="185A230C"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637265.37</w:t>
            </w:r>
          </w:p>
        </w:tc>
        <w:tc>
          <w:tcPr>
            <w:tcW w:w="1984" w:type="dxa"/>
          </w:tcPr>
          <w:p w14:paraId="17B4F629" w14:textId="6D0B9145"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334180.78</w:t>
            </w:r>
          </w:p>
        </w:tc>
      </w:tr>
      <w:tr w:rsidR="00E7440C" w14:paraId="0484F73A" w14:textId="77777777" w:rsidTr="00E7440C">
        <w:trPr>
          <w:jc w:val="center"/>
        </w:trPr>
        <w:tc>
          <w:tcPr>
            <w:tcW w:w="1555" w:type="dxa"/>
          </w:tcPr>
          <w:p w14:paraId="7D12D38D" w14:textId="2392F5F5"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3</w:t>
            </w:r>
          </w:p>
        </w:tc>
        <w:tc>
          <w:tcPr>
            <w:tcW w:w="2126" w:type="dxa"/>
          </w:tcPr>
          <w:p w14:paraId="564ACCB2" w14:textId="45B33ED2"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637186.59</w:t>
            </w:r>
          </w:p>
        </w:tc>
        <w:tc>
          <w:tcPr>
            <w:tcW w:w="1984" w:type="dxa"/>
          </w:tcPr>
          <w:p w14:paraId="0E9BA7E7" w14:textId="3C873A8A"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334280.16</w:t>
            </w:r>
          </w:p>
        </w:tc>
      </w:tr>
      <w:tr w:rsidR="00E7440C" w14:paraId="4038F3B2" w14:textId="77777777" w:rsidTr="00E7440C">
        <w:trPr>
          <w:jc w:val="center"/>
        </w:trPr>
        <w:tc>
          <w:tcPr>
            <w:tcW w:w="1555" w:type="dxa"/>
          </w:tcPr>
          <w:p w14:paraId="7C0D2949" w14:textId="5DAFDD39"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4</w:t>
            </w:r>
          </w:p>
        </w:tc>
        <w:tc>
          <w:tcPr>
            <w:tcW w:w="2126" w:type="dxa"/>
          </w:tcPr>
          <w:p w14:paraId="1FF5BEB9" w14:textId="16C47F4B"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637190.70</w:t>
            </w:r>
          </w:p>
        </w:tc>
        <w:tc>
          <w:tcPr>
            <w:tcW w:w="1984" w:type="dxa"/>
          </w:tcPr>
          <w:p w14:paraId="31A27395" w14:textId="396ECA1F" w:rsidR="00E7440C" w:rsidRDefault="00E7440C" w:rsidP="00E7440C">
            <w:pPr>
              <w:jc w:val="center"/>
              <w:rPr>
                <w:rFonts w:ascii="Trebuchet MS" w:eastAsia="Calibri" w:hAnsi="Trebuchet MS" w:cs="Arial"/>
                <w:bCs/>
                <w:noProof/>
                <w14:ligatures w14:val="none"/>
              </w:rPr>
            </w:pPr>
            <w:r>
              <w:rPr>
                <w:rFonts w:ascii="Trebuchet MS" w:eastAsia="Calibri" w:hAnsi="Trebuchet MS" w:cs="Arial"/>
                <w:bCs/>
                <w:noProof/>
                <w14:ligatures w14:val="none"/>
              </w:rPr>
              <w:t>334306.80</w:t>
            </w:r>
          </w:p>
        </w:tc>
      </w:tr>
    </w:tbl>
    <w:p w14:paraId="278B4663" w14:textId="77777777" w:rsidR="00E7440C" w:rsidRPr="00332C6C" w:rsidRDefault="00E7440C" w:rsidP="00E7440C">
      <w:pPr>
        <w:spacing w:after="0" w:line="240" w:lineRule="auto"/>
        <w:jc w:val="both"/>
        <w:rPr>
          <w:rFonts w:ascii="Trebuchet MS" w:eastAsia="Calibri" w:hAnsi="Trebuchet MS" w:cs="Arial"/>
          <w:bCs/>
          <w:noProof/>
          <w14:ligatures w14:val="none"/>
        </w:rPr>
      </w:pPr>
    </w:p>
    <w:p w14:paraId="39BE7D1E" w14:textId="6AACED52" w:rsidR="00431D43" w:rsidRPr="007066D2" w:rsidRDefault="00583D5C" w:rsidP="00B41642">
      <w:pPr>
        <w:autoSpaceDE w:val="0"/>
        <w:autoSpaceDN w:val="0"/>
        <w:adjustRightInd w:val="0"/>
        <w:spacing w:after="0" w:line="240" w:lineRule="auto"/>
        <w:jc w:val="both"/>
        <w:rPr>
          <w:rFonts w:ascii="Trebuchet MS" w:eastAsia="Calibri" w:hAnsi="Trebuchet MS" w:cs="Arial"/>
          <w:u w:val="single"/>
          <w14:ligatures w14:val="none"/>
        </w:rPr>
      </w:pPr>
      <w:r w:rsidRPr="007066D2">
        <w:rPr>
          <w:rFonts w:ascii="Trebuchet MS" w:eastAsia="Calibri" w:hAnsi="Trebuchet MS" w:cs="Arial"/>
          <w:u w:val="single"/>
          <w14:ligatures w14:val="none"/>
        </w:rPr>
        <w:t>Elemente privind inundabilitatea amplasamentului:</w:t>
      </w:r>
    </w:p>
    <w:p w14:paraId="2E1BF352" w14:textId="77777777" w:rsidR="00A539DD" w:rsidRDefault="00583D5C" w:rsidP="00B41642">
      <w:pPr>
        <w:autoSpaceDE w:val="0"/>
        <w:autoSpaceDN w:val="0"/>
        <w:adjustRightInd w:val="0"/>
        <w:spacing w:after="0" w:line="240" w:lineRule="auto"/>
        <w:jc w:val="both"/>
        <w:rPr>
          <w:rFonts w:ascii="Trebuchet MS" w:eastAsia="Calibri" w:hAnsi="Trebuchet MS" w:cs="Arial"/>
          <w14:ligatures w14:val="none"/>
        </w:rPr>
      </w:pPr>
      <w:r>
        <w:rPr>
          <w:rFonts w:ascii="Trebuchet MS" w:eastAsia="Calibri" w:hAnsi="Trebuchet MS" w:cs="Arial"/>
          <w14:ligatures w14:val="none"/>
        </w:rPr>
        <w:tab/>
        <w:t xml:space="preserve">Conform studiului </w:t>
      </w:r>
      <w:r w:rsidR="00A539DD">
        <w:rPr>
          <w:rFonts w:ascii="Trebuchet MS" w:eastAsia="Calibri" w:hAnsi="Trebuchet MS" w:cs="Arial"/>
          <w14:ligatures w14:val="none"/>
        </w:rPr>
        <w:t>hidrologic elementele morfometrice ale cursului de apă necadastrat sunt: suprafața bazinului hidrografic 3,31 km</w:t>
      </w:r>
      <w:r w:rsidR="00A539DD">
        <w:rPr>
          <w:rFonts w:ascii="Trebuchet MS" w:eastAsia="Calibri" w:hAnsi="Trebuchet MS" w:cs="Arial"/>
          <w:vertAlign w:val="superscript"/>
          <w14:ligatures w14:val="none"/>
        </w:rPr>
        <w:t>2</w:t>
      </w:r>
      <w:r w:rsidR="00A539DD">
        <w:rPr>
          <w:rFonts w:ascii="Trebuchet MS" w:eastAsia="Calibri" w:hAnsi="Trebuchet MS" w:cs="Arial"/>
          <w14:ligatures w14:val="none"/>
        </w:rPr>
        <w:t xml:space="preserve"> și altitudinea medie H=277 m. Debitul maxim în regim natural de curgere cu probabilitatea de depășire de 1% este Q</w:t>
      </w:r>
      <w:r w:rsidR="00A539DD">
        <w:rPr>
          <w:rFonts w:ascii="Trebuchet MS" w:eastAsia="Calibri" w:hAnsi="Trebuchet MS" w:cs="Arial"/>
          <w:vertAlign w:val="subscript"/>
          <w14:ligatures w14:val="none"/>
        </w:rPr>
        <w:t>max1%</w:t>
      </w:r>
      <w:r w:rsidR="00A539DD">
        <w:rPr>
          <w:rFonts w:ascii="Trebuchet MS" w:eastAsia="Calibri" w:hAnsi="Trebuchet MS" w:cs="Arial"/>
          <w14:ligatures w14:val="none"/>
        </w:rPr>
        <w:t>=31.3 m</w:t>
      </w:r>
      <w:r w:rsidR="00A539DD">
        <w:rPr>
          <w:rFonts w:ascii="Trebuchet MS" w:eastAsia="Calibri" w:hAnsi="Trebuchet MS" w:cs="Arial"/>
          <w:vertAlign w:val="superscript"/>
          <w14:ligatures w14:val="none"/>
        </w:rPr>
        <w:t>3</w:t>
      </w:r>
      <w:r w:rsidR="00A539DD">
        <w:rPr>
          <w:rFonts w:ascii="Trebuchet MS" w:eastAsia="Calibri" w:hAnsi="Trebuchet MS" w:cs="Arial"/>
          <w14:ligatures w14:val="none"/>
        </w:rPr>
        <w:t>/s în secțiunea supusă analizei (X=637215, Y=334248).</w:t>
      </w:r>
    </w:p>
    <w:p w14:paraId="6DAC7EC9" w14:textId="77777777" w:rsidR="00CE7F1A" w:rsidRDefault="00A539DD" w:rsidP="00B41642">
      <w:pPr>
        <w:autoSpaceDE w:val="0"/>
        <w:autoSpaceDN w:val="0"/>
        <w:adjustRightInd w:val="0"/>
        <w:spacing w:after="0" w:line="240" w:lineRule="auto"/>
        <w:jc w:val="both"/>
        <w:rPr>
          <w:rFonts w:ascii="Trebuchet MS" w:eastAsia="Calibri" w:hAnsi="Trebuchet MS" w:cs="Arial"/>
          <w14:ligatures w14:val="none"/>
        </w:rPr>
      </w:pPr>
      <w:r>
        <w:rPr>
          <w:rFonts w:ascii="Trebuchet MS" w:eastAsia="Calibri" w:hAnsi="Trebuchet MS" w:cs="Arial"/>
          <w14:ligatures w14:val="none"/>
        </w:rPr>
        <w:tab/>
        <w:t>Conform prevederilor STAS 4273 – 83, lucrarea se încadrează în clasa a IV-a de importanță, dar este dimensionată în conformitate cu prevederile Strategiei Naționale de Management al Riscului la Inundații, la probabilitatea anuală de depășire a debitelor Q</w:t>
      </w:r>
      <w:r>
        <w:rPr>
          <w:rFonts w:ascii="Trebuchet MS" w:eastAsia="Calibri" w:hAnsi="Trebuchet MS" w:cs="Arial"/>
          <w:vertAlign w:val="subscript"/>
          <w14:ligatures w14:val="none"/>
        </w:rPr>
        <w:t>1%.</w:t>
      </w:r>
    </w:p>
    <w:p w14:paraId="071956B5" w14:textId="397EEEC1" w:rsidR="00583D5C" w:rsidRPr="00A539DD" w:rsidRDefault="00CE7F1A" w:rsidP="00B41642">
      <w:pPr>
        <w:autoSpaceDE w:val="0"/>
        <w:autoSpaceDN w:val="0"/>
        <w:adjustRightInd w:val="0"/>
        <w:spacing w:after="0" w:line="240" w:lineRule="auto"/>
        <w:jc w:val="both"/>
        <w:rPr>
          <w:rFonts w:ascii="Trebuchet MS" w:eastAsia="Calibri" w:hAnsi="Trebuchet MS" w:cs="Arial"/>
          <w:vertAlign w:val="superscript"/>
          <w14:ligatures w14:val="none"/>
        </w:rPr>
      </w:pPr>
      <w:r>
        <w:rPr>
          <w:rFonts w:ascii="Trebuchet MS" w:eastAsia="Calibri" w:hAnsi="Trebuchet MS" w:cs="Arial"/>
          <w14:ligatures w14:val="none"/>
        </w:rPr>
        <w:tab/>
        <w:t>Conform studiului de inundabilitate au fost ridicate șapte profile transversale, P1 în amonte de amplasament, P2 și P3 traversează obiectivul, iar P4, P5, P6 și P7 sunt amplasate aval de amplasament. La producerea unui debit maxim cu probabilitatea de depășire de 1% pe valea fără nume, în profilul de pe amplasament (P2) cota corespunzătoare în regim natural este de 218.71 mdMN, iar după realizarea lucrărilor de apărare este de 219.00 mdMN.</w:t>
      </w:r>
      <w:r w:rsidR="00A539DD">
        <w:rPr>
          <w:rFonts w:ascii="Trebuchet MS" w:eastAsia="Calibri" w:hAnsi="Trebuchet MS" w:cs="Arial"/>
          <w:vertAlign w:val="superscript"/>
          <w14:ligatures w14:val="none"/>
        </w:rPr>
        <w:t xml:space="preserve"> </w:t>
      </w:r>
    </w:p>
    <w:p w14:paraId="68068286" w14:textId="2DA2E37C" w:rsidR="00583D5C" w:rsidRDefault="00583D5C" w:rsidP="00B41642">
      <w:pPr>
        <w:autoSpaceDE w:val="0"/>
        <w:autoSpaceDN w:val="0"/>
        <w:adjustRightInd w:val="0"/>
        <w:spacing w:after="0" w:line="240" w:lineRule="auto"/>
        <w:jc w:val="both"/>
        <w:rPr>
          <w:rFonts w:ascii="Trebuchet MS" w:eastAsia="Calibri" w:hAnsi="Trebuchet MS" w:cs="Arial"/>
          <w:color w:val="FF0000"/>
          <w14:ligatures w14:val="none"/>
        </w:rPr>
      </w:pPr>
    </w:p>
    <w:p w14:paraId="5CFDDFE4" w14:textId="0EA822B8" w:rsidR="00997E5B" w:rsidRDefault="00997E5B" w:rsidP="00B41642">
      <w:pPr>
        <w:autoSpaceDE w:val="0"/>
        <w:autoSpaceDN w:val="0"/>
        <w:adjustRightInd w:val="0"/>
        <w:spacing w:after="0" w:line="240" w:lineRule="auto"/>
        <w:jc w:val="both"/>
        <w:rPr>
          <w:rFonts w:ascii="Trebuchet MS" w:eastAsia="Calibri" w:hAnsi="Trebuchet MS" w:cs="Arial"/>
          <w:u w:val="single"/>
          <w14:ligatures w14:val="none"/>
        </w:rPr>
      </w:pPr>
      <w:r w:rsidRPr="00997E5B">
        <w:rPr>
          <w:rFonts w:ascii="Trebuchet MS" w:eastAsia="Calibri" w:hAnsi="Trebuchet MS" w:cs="Arial"/>
          <w:u w:val="single"/>
          <w14:ligatures w14:val="none"/>
        </w:rPr>
        <w:t xml:space="preserve">Lucrări propuse: </w:t>
      </w:r>
    </w:p>
    <w:p w14:paraId="6348B00D" w14:textId="481B2B4A" w:rsidR="00997E5B" w:rsidRDefault="00997E5B" w:rsidP="00B41642">
      <w:pPr>
        <w:autoSpaceDE w:val="0"/>
        <w:autoSpaceDN w:val="0"/>
        <w:adjustRightInd w:val="0"/>
        <w:spacing w:after="0" w:line="240" w:lineRule="auto"/>
        <w:jc w:val="both"/>
        <w:rPr>
          <w:rFonts w:ascii="Trebuchet MS" w:eastAsia="Calibri" w:hAnsi="Trebuchet MS" w:cs="Arial"/>
          <w14:ligatures w14:val="none"/>
        </w:rPr>
      </w:pPr>
      <w:r>
        <w:rPr>
          <w:rFonts w:ascii="Trebuchet MS" w:eastAsia="Calibri" w:hAnsi="Trebuchet MS" w:cs="Arial"/>
          <w14:ligatures w14:val="none"/>
        </w:rPr>
        <w:tab/>
        <w:t>Pentru protejarea investiției viitoare împotriva inundațiilor la producerea unui debit maxim cu probabilitatea de depășire de 1%, se propune realizarea unei umpluturi până la cota 219.25 mdMN, păst</w:t>
      </w:r>
      <w:r w:rsidR="00C71AA1">
        <w:rPr>
          <w:rFonts w:ascii="Trebuchet MS" w:eastAsia="Calibri" w:hAnsi="Trebuchet MS" w:cs="Arial"/>
          <w14:ligatures w14:val="none"/>
        </w:rPr>
        <w:t>rând asfel o gardă de 0.25 m faț</w:t>
      </w:r>
      <w:r>
        <w:rPr>
          <w:rFonts w:ascii="Trebuchet MS" w:eastAsia="Calibri" w:hAnsi="Trebuchet MS" w:cs="Arial"/>
          <w14:ligatures w14:val="none"/>
        </w:rPr>
        <w:t>ă de cota corespunzătoare unui debit maxim cu probabilitatea de depășire de 1%, în regim amenajat.</w:t>
      </w:r>
    </w:p>
    <w:p w14:paraId="5558945E" w14:textId="0A6FC39C" w:rsidR="0090571A" w:rsidRPr="0090571A" w:rsidRDefault="0090571A" w:rsidP="00B41642">
      <w:pPr>
        <w:autoSpaceDE w:val="0"/>
        <w:autoSpaceDN w:val="0"/>
        <w:adjustRightInd w:val="0"/>
        <w:spacing w:after="0" w:line="240" w:lineRule="auto"/>
        <w:jc w:val="both"/>
        <w:rPr>
          <w:rFonts w:ascii="Trebuchet MS" w:eastAsia="Calibri" w:hAnsi="Trebuchet MS" w:cs="Arial"/>
          <w14:ligatures w14:val="none"/>
        </w:rPr>
      </w:pPr>
      <w:r>
        <w:rPr>
          <w:rFonts w:ascii="Trebuchet MS" w:eastAsia="Calibri" w:hAnsi="Trebuchet MS" w:cs="Arial"/>
          <w14:ligatures w14:val="none"/>
        </w:rPr>
        <w:tab/>
        <w:t>Umplutura se va executa pe o suprafață de 704 mp, lungime 44 m, lățimea de 16 m, înălțimea medie 0.50 m, un volum de 352 m</w:t>
      </w:r>
      <w:r>
        <w:rPr>
          <w:rFonts w:ascii="Trebuchet MS" w:eastAsia="Calibri" w:hAnsi="Trebuchet MS" w:cs="Arial"/>
          <w:vertAlign w:val="superscript"/>
          <w14:ligatures w14:val="none"/>
        </w:rPr>
        <w:t>3</w:t>
      </w:r>
      <w:r>
        <w:rPr>
          <w:rFonts w:ascii="Trebuchet MS" w:eastAsia="Calibri" w:hAnsi="Trebuchet MS" w:cs="Arial"/>
          <w14:ligatures w14:val="none"/>
        </w:rPr>
        <w:t xml:space="preserve"> și va fi taluzată. </w:t>
      </w:r>
    </w:p>
    <w:p w14:paraId="2CA968D0" w14:textId="77777777" w:rsidR="0090571A" w:rsidRDefault="0090571A" w:rsidP="0090571A">
      <w:pPr>
        <w:autoSpaceDE w:val="0"/>
        <w:autoSpaceDN w:val="0"/>
        <w:adjustRightInd w:val="0"/>
        <w:spacing w:after="0" w:line="240" w:lineRule="auto"/>
        <w:jc w:val="both"/>
        <w:rPr>
          <w:rFonts w:ascii="Trebuchet MS" w:eastAsia="Calibri" w:hAnsi="Trebuchet MS" w:cs="Arial"/>
          <w:bCs/>
          <w:color w:val="FF0000"/>
          <w14:ligatures w14:val="none"/>
        </w:rPr>
      </w:pPr>
    </w:p>
    <w:p w14:paraId="5B2B6549" w14:textId="63F95D7D" w:rsidR="0090571A" w:rsidRPr="0090571A" w:rsidRDefault="0090571A" w:rsidP="0090571A">
      <w:pPr>
        <w:autoSpaceDE w:val="0"/>
        <w:autoSpaceDN w:val="0"/>
        <w:adjustRightInd w:val="0"/>
        <w:spacing w:after="0" w:line="240" w:lineRule="auto"/>
        <w:jc w:val="both"/>
        <w:rPr>
          <w:rFonts w:ascii="Trebuchet MS" w:eastAsia="Calibri" w:hAnsi="Trebuchet MS" w:cs="Arial"/>
          <w:bCs/>
          <w14:ligatures w14:val="none"/>
        </w:rPr>
      </w:pPr>
      <w:r w:rsidRPr="0090571A">
        <w:rPr>
          <w:rFonts w:ascii="Trebuchet MS" w:eastAsia="Calibri" w:hAnsi="Trebuchet MS" w:cs="Arial"/>
          <w:bCs/>
          <w14:ligatures w14:val="none"/>
        </w:rPr>
        <w:t>Coordonate topografice în sistem STEREO 70</w:t>
      </w:r>
      <w:r>
        <w:rPr>
          <w:rFonts w:ascii="Trebuchet MS" w:eastAsia="Calibri" w:hAnsi="Trebuchet MS" w:cs="Arial"/>
          <w:bCs/>
          <w14:ligatures w14:val="none"/>
        </w:rPr>
        <w:t xml:space="preserve"> ale umpluturii</w:t>
      </w:r>
      <w:r w:rsidRPr="0090571A">
        <w:rPr>
          <w:rFonts w:ascii="Trebuchet MS" w:eastAsia="Calibri" w:hAnsi="Trebuchet MS" w:cs="Arial"/>
          <w:bCs/>
          <w14:ligatures w14:val="none"/>
        </w:rPr>
        <w:t>:</w:t>
      </w:r>
    </w:p>
    <w:tbl>
      <w:tblPr>
        <w:tblStyle w:val="TableGrid"/>
        <w:tblW w:w="0" w:type="auto"/>
        <w:jc w:val="center"/>
        <w:tblLook w:val="04A0" w:firstRow="1" w:lastRow="0" w:firstColumn="1" w:lastColumn="0" w:noHBand="0" w:noVBand="1"/>
      </w:tblPr>
      <w:tblGrid>
        <w:gridCol w:w="1555"/>
        <w:gridCol w:w="2126"/>
        <w:gridCol w:w="1984"/>
      </w:tblGrid>
      <w:tr w:rsidR="0090571A" w:rsidRPr="0090571A" w14:paraId="1DDB1C20" w14:textId="77777777" w:rsidTr="0090571A">
        <w:trPr>
          <w:jc w:val="center"/>
        </w:trPr>
        <w:tc>
          <w:tcPr>
            <w:tcW w:w="1555" w:type="dxa"/>
          </w:tcPr>
          <w:p w14:paraId="2AD995CF" w14:textId="77777777" w:rsidR="0090571A" w:rsidRPr="0090571A" w:rsidRDefault="0090571A" w:rsidP="0090571A">
            <w:pPr>
              <w:autoSpaceDE w:val="0"/>
              <w:autoSpaceDN w:val="0"/>
              <w:adjustRightInd w:val="0"/>
              <w:jc w:val="center"/>
              <w:rPr>
                <w:rFonts w:ascii="Trebuchet MS" w:eastAsia="Calibri" w:hAnsi="Trebuchet MS" w:cs="Arial"/>
                <w:b/>
                <w:bCs/>
                <w14:ligatures w14:val="none"/>
              </w:rPr>
            </w:pPr>
            <w:r w:rsidRPr="0090571A">
              <w:rPr>
                <w:rFonts w:ascii="Trebuchet MS" w:eastAsia="Calibri" w:hAnsi="Trebuchet MS" w:cs="Arial"/>
                <w:b/>
                <w:bCs/>
                <w14:ligatures w14:val="none"/>
              </w:rPr>
              <w:t>Punctul</w:t>
            </w:r>
          </w:p>
        </w:tc>
        <w:tc>
          <w:tcPr>
            <w:tcW w:w="2126" w:type="dxa"/>
          </w:tcPr>
          <w:p w14:paraId="7854FC70" w14:textId="77777777" w:rsidR="0090571A" w:rsidRPr="0090571A" w:rsidRDefault="0090571A" w:rsidP="0090571A">
            <w:pPr>
              <w:autoSpaceDE w:val="0"/>
              <w:autoSpaceDN w:val="0"/>
              <w:adjustRightInd w:val="0"/>
              <w:jc w:val="center"/>
              <w:rPr>
                <w:rFonts w:ascii="Trebuchet MS" w:eastAsia="Calibri" w:hAnsi="Trebuchet MS" w:cs="Arial"/>
                <w:b/>
                <w:bCs/>
                <w14:ligatures w14:val="none"/>
              </w:rPr>
            </w:pPr>
            <w:r w:rsidRPr="0090571A">
              <w:rPr>
                <w:rFonts w:ascii="Trebuchet MS" w:eastAsia="Calibri" w:hAnsi="Trebuchet MS" w:cs="Arial"/>
                <w:b/>
                <w:bCs/>
                <w14:ligatures w14:val="none"/>
              </w:rPr>
              <w:t>X</w:t>
            </w:r>
          </w:p>
        </w:tc>
        <w:tc>
          <w:tcPr>
            <w:tcW w:w="1984" w:type="dxa"/>
          </w:tcPr>
          <w:p w14:paraId="6F655782" w14:textId="77777777" w:rsidR="0090571A" w:rsidRPr="0090571A" w:rsidRDefault="0090571A" w:rsidP="0090571A">
            <w:pPr>
              <w:autoSpaceDE w:val="0"/>
              <w:autoSpaceDN w:val="0"/>
              <w:adjustRightInd w:val="0"/>
              <w:jc w:val="center"/>
              <w:rPr>
                <w:rFonts w:ascii="Trebuchet MS" w:eastAsia="Calibri" w:hAnsi="Trebuchet MS" w:cs="Arial"/>
                <w:b/>
                <w:bCs/>
                <w14:ligatures w14:val="none"/>
              </w:rPr>
            </w:pPr>
            <w:r w:rsidRPr="0090571A">
              <w:rPr>
                <w:rFonts w:ascii="Trebuchet MS" w:eastAsia="Calibri" w:hAnsi="Trebuchet MS" w:cs="Arial"/>
                <w:b/>
                <w:bCs/>
                <w14:ligatures w14:val="none"/>
              </w:rPr>
              <w:t>Y</w:t>
            </w:r>
          </w:p>
        </w:tc>
      </w:tr>
      <w:tr w:rsidR="0090571A" w:rsidRPr="0090571A" w14:paraId="7609E07D" w14:textId="77777777" w:rsidTr="0090571A">
        <w:trPr>
          <w:jc w:val="center"/>
        </w:trPr>
        <w:tc>
          <w:tcPr>
            <w:tcW w:w="1555" w:type="dxa"/>
          </w:tcPr>
          <w:p w14:paraId="79D2C1E0" w14:textId="7D1CE482"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A</w:t>
            </w:r>
          </w:p>
        </w:tc>
        <w:tc>
          <w:tcPr>
            <w:tcW w:w="2126" w:type="dxa"/>
          </w:tcPr>
          <w:p w14:paraId="2564AECE" w14:textId="6F853366"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637272.78</w:t>
            </w:r>
          </w:p>
        </w:tc>
        <w:tc>
          <w:tcPr>
            <w:tcW w:w="1984" w:type="dxa"/>
          </w:tcPr>
          <w:p w14:paraId="2292D534" w14:textId="6DF65D77"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334196.91</w:t>
            </w:r>
          </w:p>
        </w:tc>
      </w:tr>
      <w:tr w:rsidR="0090571A" w:rsidRPr="0090571A" w14:paraId="33B864BD" w14:textId="77777777" w:rsidTr="0090571A">
        <w:trPr>
          <w:jc w:val="center"/>
        </w:trPr>
        <w:tc>
          <w:tcPr>
            <w:tcW w:w="1555" w:type="dxa"/>
          </w:tcPr>
          <w:p w14:paraId="73F608E1" w14:textId="4975EC57"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B</w:t>
            </w:r>
          </w:p>
        </w:tc>
        <w:tc>
          <w:tcPr>
            <w:tcW w:w="2126" w:type="dxa"/>
          </w:tcPr>
          <w:p w14:paraId="40BF881D" w14:textId="3F0E9662"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637263.11</w:t>
            </w:r>
          </w:p>
        </w:tc>
        <w:tc>
          <w:tcPr>
            <w:tcW w:w="1984" w:type="dxa"/>
          </w:tcPr>
          <w:p w14:paraId="0ED59B6D" w14:textId="3A91164F"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334186.79</w:t>
            </w:r>
          </w:p>
        </w:tc>
      </w:tr>
      <w:tr w:rsidR="0090571A" w:rsidRPr="0090571A" w14:paraId="395208A5" w14:textId="77777777" w:rsidTr="0090571A">
        <w:trPr>
          <w:jc w:val="center"/>
        </w:trPr>
        <w:tc>
          <w:tcPr>
            <w:tcW w:w="1555" w:type="dxa"/>
          </w:tcPr>
          <w:p w14:paraId="43FD6CB8" w14:textId="687535D9"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C</w:t>
            </w:r>
          </w:p>
        </w:tc>
        <w:tc>
          <w:tcPr>
            <w:tcW w:w="2126" w:type="dxa"/>
          </w:tcPr>
          <w:p w14:paraId="6C40A250" w14:textId="2C2CAF01"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637232.05</w:t>
            </w:r>
          </w:p>
        </w:tc>
        <w:tc>
          <w:tcPr>
            <w:tcW w:w="1984" w:type="dxa"/>
          </w:tcPr>
          <w:p w14:paraId="069FBE3E" w14:textId="7C6C5797"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334215.17</w:t>
            </w:r>
          </w:p>
        </w:tc>
      </w:tr>
      <w:tr w:rsidR="0090571A" w:rsidRPr="0090571A" w14:paraId="06D9BB94" w14:textId="77777777" w:rsidTr="0090571A">
        <w:trPr>
          <w:jc w:val="center"/>
        </w:trPr>
        <w:tc>
          <w:tcPr>
            <w:tcW w:w="1555" w:type="dxa"/>
          </w:tcPr>
          <w:p w14:paraId="1B227DA8" w14:textId="43D3FBC4"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D</w:t>
            </w:r>
          </w:p>
        </w:tc>
        <w:tc>
          <w:tcPr>
            <w:tcW w:w="2126" w:type="dxa"/>
          </w:tcPr>
          <w:p w14:paraId="153B5619" w14:textId="37923F9C" w:rsidR="0090571A" w:rsidRPr="0090571A" w:rsidRDefault="0090571A" w:rsidP="0090571A">
            <w:pPr>
              <w:autoSpaceDE w:val="0"/>
              <w:autoSpaceDN w:val="0"/>
              <w:adjustRightInd w:val="0"/>
              <w:jc w:val="center"/>
              <w:rPr>
                <w:rFonts w:ascii="Trebuchet MS" w:eastAsia="Calibri" w:hAnsi="Trebuchet MS" w:cs="Arial"/>
                <w:bCs/>
                <w14:ligatures w14:val="none"/>
              </w:rPr>
            </w:pPr>
            <w:r>
              <w:rPr>
                <w:rFonts w:ascii="Trebuchet MS" w:eastAsia="Calibri" w:hAnsi="Trebuchet MS" w:cs="Arial"/>
                <w:bCs/>
                <w14:ligatures w14:val="none"/>
              </w:rPr>
              <w:t>637232.05</w:t>
            </w:r>
          </w:p>
        </w:tc>
        <w:tc>
          <w:tcPr>
            <w:tcW w:w="1984" w:type="dxa"/>
          </w:tcPr>
          <w:p w14:paraId="2062BC2D" w14:textId="1399A5E5" w:rsidR="0090571A" w:rsidRPr="0090571A" w:rsidRDefault="0090571A" w:rsidP="0090571A">
            <w:pPr>
              <w:autoSpaceDE w:val="0"/>
              <w:autoSpaceDN w:val="0"/>
              <w:adjustRightInd w:val="0"/>
              <w:jc w:val="center"/>
              <w:rPr>
                <w:rFonts w:ascii="Trebuchet MS" w:eastAsia="Calibri" w:hAnsi="Trebuchet MS" w:cs="Arial"/>
                <w:bCs/>
                <w14:ligatures w14:val="none"/>
              </w:rPr>
            </w:pPr>
            <w:r w:rsidRPr="0090571A">
              <w:rPr>
                <w:rFonts w:ascii="Trebuchet MS" w:eastAsia="Calibri" w:hAnsi="Trebuchet MS" w:cs="Arial"/>
                <w:bCs/>
                <w14:ligatures w14:val="none"/>
              </w:rPr>
              <w:t>334215.17</w:t>
            </w:r>
          </w:p>
        </w:tc>
      </w:tr>
    </w:tbl>
    <w:p w14:paraId="69FDDD34" w14:textId="77777777" w:rsidR="0090571A" w:rsidRPr="0090571A" w:rsidRDefault="0090571A" w:rsidP="0090571A">
      <w:pPr>
        <w:autoSpaceDE w:val="0"/>
        <w:autoSpaceDN w:val="0"/>
        <w:adjustRightInd w:val="0"/>
        <w:spacing w:after="0" w:line="240" w:lineRule="auto"/>
        <w:jc w:val="both"/>
        <w:rPr>
          <w:rFonts w:ascii="Trebuchet MS" w:eastAsia="Calibri" w:hAnsi="Trebuchet MS" w:cs="Arial"/>
          <w:bCs/>
          <w:color w:val="FF0000"/>
          <w14:ligatures w14:val="none"/>
        </w:rPr>
      </w:pPr>
    </w:p>
    <w:p w14:paraId="412D1004" w14:textId="77777777" w:rsidR="00997E5B" w:rsidRPr="0063144D" w:rsidRDefault="00997E5B" w:rsidP="00B41642">
      <w:pPr>
        <w:autoSpaceDE w:val="0"/>
        <w:autoSpaceDN w:val="0"/>
        <w:adjustRightInd w:val="0"/>
        <w:spacing w:after="0" w:line="240" w:lineRule="auto"/>
        <w:jc w:val="both"/>
        <w:rPr>
          <w:rFonts w:ascii="Trebuchet MS" w:eastAsia="Calibri" w:hAnsi="Trebuchet MS" w:cs="Arial"/>
          <w:color w:val="FF0000"/>
          <w14:ligatures w14:val="none"/>
        </w:rPr>
      </w:pPr>
    </w:p>
    <w:p w14:paraId="5BD2BFDD" w14:textId="02EEBE2D" w:rsidR="00431D43" w:rsidRPr="00FB3442"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FB3442">
        <w:rPr>
          <w:rFonts w:ascii="Trebuchet MS" w:eastAsia="Calibri" w:hAnsi="Trebuchet MS" w:cs="Arial"/>
          <w14:ligatures w14:val="none"/>
        </w:rPr>
        <w:t xml:space="preserve">Respectarea </w:t>
      </w:r>
      <w:r w:rsidRPr="00FB3442">
        <w:rPr>
          <w:rFonts w:ascii="Trebuchet MS" w:eastAsia="Times New Roman" w:hAnsi="Trebuchet MS" w:cs="Arial"/>
          <w:noProof/>
          <w:lang w:eastAsia="en-GB"/>
          <w14:ligatures w14:val="none"/>
        </w:rPr>
        <w:t xml:space="preserve">condiţiilor </w:t>
      </w:r>
      <w:r w:rsidR="00FB3442" w:rsidRPr="00FB3442">
        <w:rPr>
          <w:rFonts w:ascii="Trebuchet MS" w:eastAsia="Times New Roman" w:hAnsi="Trebuchet MS" w:cs="Arial"/>
          <w:noProof/>
          <w:lang w:eastAsia="en-GB"/>
          <w14:ligatures w14:val="none"/>
        </w:rPr>
        <w:t>din</w:t>
      </w:r>
      <w:r w:rsidRPr="00FB3442">
        <w:rPr>
          <w:rFonts w:ascii="Trebuchet MS" w:eastAsia="Calibri" w:hAnsi="Trebuchet MS" w:cs="Arial"/>
          <w14:ligatures w14:val="none"/>
        </w:rPr>
        <w:t xml:space="preserve"> </w:t>
      </w:r>
      <w:r w:rsidR="00FB3442" w:rsidRPr="00FB3442">
        <w:rPr>
          <w:rFonts w:ascii="Trebuchet MS" w:eastAsia="Calibri" w:hAnsi="Trebuchet MS" w:cs="Arial"/>
          <w:b/>
          <w:i/>
          <w:u w:val="single"/>
          <w14:ligatures w14:val="none"/>
        </w:rPr>
        <w:t>Avizul de amplasament nr. 74 din 23.11.2023 eliberat de Administrația Bazinală de Apă Someș – Tisa</w:t>
      </w:r>
      <w:r w:rsidRPr="00FB3442">
        <w:rPr>
          <w:rFonts w:ascii="Trebuchet MS" w:eastAsia="Calibri" w:hAnsi="Trebuchet MS" w:cs="Arial"/>
          <w14:ligatures w14:val="none"/>
        </w:rPr>
        <w:t>:</w:t>
      </w:r>
    </w:p>
    <w:p w14:paraId="2B27B0AC" w14:textId="12195AC8" w:rsidR="000170B1" w:rsidRDefault="000170B1" w:rsidP="000170B1">
      <w:pPr>
        <w:numPr>
          <w:ilvl w:val="0"/>
          <w:numId w:val="7"/>
        </w:numPr>
        <w:spacing w:after="0" w:line="240" w:lineRule="auto"/>
        <w:ind w:left="0" w:firstLine="568"/>
        <w:jc w:val="both"/>
        <w:rPr>
          <w:rFonts w:ascii="Trebuchet MS" w:eastAsia="Calibri" w:hAnsi="Trebuchet MS" w:cs="Arial"/>
          <w:noProof/>
          <w14:ligatures w14:val="none"/>
        </w:rPr>
      </w:pPr>
      <w:r w:rsidRPr="00EF66F3">
        <w:rPr>
          <w:rFonts w:ascii="Trebuchet MS" w:eastAsia="Calibri" w:hAnsi="Trebuchet MS" w:cs="Arial"/>
          <w:noProof/>
          <w14:ligatures w14:val="none"/>
        </w:rPr>
        <w:lastRenderedPageBreak/>
        <w:t>Începerea execuției se va anunța cu 10 zile înainte la Sistemul de Gospodărire a Apelor Sălaj.</w:t>
      </w:r>
    </w:p>
    <w:p w14:paraId="71BC768E" w14:textId="180CC8DA" w:rsidR="00615E9B" w:rsidRPr="00EF66F3" w:rsidRDefault="00615E9B" w:rsidP="000170B1">
      <w:pPr>
        <w:numPr>
          <w:ilvl w:val="0"/>
          <w:numId w:val="7"/>
        </w:numPr>
        <w:spacing w:after="0" w:line="240" w:lineRule="auto"/>
        <w:ind w:left="0" w:firstLine="568"/>
        <w:jc w:val="both"/>
        <w:rPr>
          <w:rFonts w:ascii="Trebuchet MS" w:eastAsia="Calibri" w:hAnsi="Trebuchet MS" w:cs="Arial"/>
          <w:noProof/>
          <w14:ligatures w14:val="none"/>
        </w:rPr>
      </w:pPr>
      <w:r>
        <w:rPr>
          <w:rFonts w:ascii="Trebuchet MS" w:eastAsia="Calibri" w:hAnsi="Trebuchet MS" w:cs="Arial"/>
          <w:noProof/>
          <w14:ligatures w14:val="none"/>
        </w:rPr>
        <w:t>Proiectantul este responsabil pentru calcule hidraulice privind determinarea curbei de inundabilitate în amplasamentul investiției.</w:t>
      </w:r>
    </w:p>
    <w:p w14:paraId="65CED038" w14:textId="7F9BCB25" w:rsidR="00B02D5A" w:rsidRDefault="00B02D5A" w:rsidP="00B02D5A">
      <w:pPr>
        <w:numPr>
          <w:ilvl w:val="0"/>
          <w:numId w:val="7"/>
        </w:numPr>
        <w:spacing w:after="0" w:line="240" w:lineRule="auto"/>
        <w:ind w:left="0" w:firstLine="568"/>
        <w:jc w:val="both"/>
        <w:rPr>
          <w:rFonts w:ascii="Trebuchet MS" w:eastAsia="Calibri" w:hAnsi="Trebuchet MS" w:cs="Arial"/>
          <w:noProof/>
          <w14:ligatures w14:val="none"/>
        </w:rPr>
      </w:pPr>
      <w:r>
        <w:rPr>
          <w:rFonts w:ascii="Trebuchet MS" w:eastAsia="Calibri" w:hAnsi="Trebuchet MS" w:cs="Arial"/>
          <w:noProof/>
          <w14:ligatures w14:val="none"/>
        </w:rPr>
        <w:t>În perioada de execuţie a</w:t>
      </w:r>
      <w:r w:rsidRPr="00EF66F3">
        <w:rPr>
          <w:rFonts w:ascii="Trebuchet MS" w:eastAsia="Calibri" w:hAnsi="Trebuchet MS" w:cs="Arial"/>
          <w:noProof/>
          <w14:ligatures w14:val="none"/>
        </w:rPr>
        <w:t xml:space="preserve"> lucrărilor se vor lua toate măsurile care se impun pentru evitarea poluării apelor, pentru protecţia factorilor de mediu, a zonelor apropiate</w:t>
      </w:r>
      <w:r>
        <w:rPr>
          <w:rFonts w:ascii="Trebuchet MS" w:eastAsia="Calibri" w:hAnsi="Trebuchet MS" w:cs="Arial"/>
          <w:noProof/>
          <w14:ligatures w14:val="none"/>
        </w:rPr>
        <w:t xml:space="preserve"> și se va respecta întocmai tehnologia de execuție prezentată</w:t>
      </w:r>
      <w:r w:rsidRPr="00EF66F3">
        <w:rPr>
          <w:rFonts w:ascii="Trebuchet MS" w:eastAsia="Calibri" w:hAnsi="Trebuchet MS" w:cs="Arial"/>
          <w:noProof/>
          <w14:ligatures w14:val="none"/>
        </w:rPr>
        <w:t>, luându-se măsuri de prevenire şi combatere a poluărilor accidentale</w:t>
      </w:r>
      <w:r>
        <w:rPr>
          <w:rFonts w:ascii="Trebuchet MS" w:eastAsia="Calibri" w:hAnsi="Trebuchet MS" w:cs="Arial"/>
          <w:noProof/>
          <w14:ligatures w14:val="none"/>
        </w:rPr>
        <w:t>, în special cu produse petroliere ca urmare a exploatării tehnologice</w:t>
      </w:r>
      <w:r w:rsidRPr="00EF66F3">
        <w:rPr>
          <w:rFonts w:ascii="Trebuchet MS" w:eastAsia="Calibri" w:hAnsi="Trebuchet MS" w:cs="Arial"/>
          <w:noProof/>
          <w14:ligatures w14:val="none"/>
        </w:rPr>
        <w:t>.</w:t>
      </w:r>
    </w:p>
    <w:p w14:paraId="112B1BC4" w14:textId="77777777" w:rsidR="00615E9B" w:rsidRDefault="00B02D5A" w:rsidP="00615E9B">
      <w:pPr>
        <w:numPr>
          <w:ilvl w:val="0"/>
          <w:numId w:val="7"/>
        </w:numPr>
        <w:spacing w:after="0" w:line="240" w:lineRule="auto"/>
        <w:ind w:left="0" w:firstLine="567"/>
        <w:jc w:val="both"/>
        <w:rPr>
          <w:rFonts w:ascii="Trebuchet MS" w:eastAsia="Calibri" w:hAnsi="Trebuchet MS" w:cs="Arial"/>
          <w:noProof/>
          <w14:ligatures w14:val="none"/>
        </w:rPr>
      </w:pPr>
      <w:r w:rsidRPr="00615E9B">
        <w:rPr>
          <w:rFonts w:ascii="Trebuchet MS" w:eastAsia="Calibri" w:hAnsi="Trebuchet MS" w:cs="Arial"/>
          <w:noProof/>
          <w14:ligatures w14:val="none"/>
        </w:rPr>
        <w:t>Prezentul aviz se emite pentru realizarea lucrărilor de punere în siguranță a incintei.</w:t>
      </w:r>
    </w:p>
    <w:p w14:paraId="17C2FD2A" w14:textId="046C9B8F" w:rsidR="00615E9B" w:rsidRPr="00615E9B" w:rsidRDefault="00615E9B" w:rsidP="00615E9B">
      <w:pPr>
        <w:numPr>
          <w:ilvl w:val="0"/>
          <w:numId w:val="7"/>
        </w:numPr>
        <w:spacing w:after="0" w:line="240" w:lineRule="auto"/>
        <w:ind w:left="0" w:firstLine="567"/>
        <w:jc w:val="both"/>
        <w:rPr>
          <w:rFonts w:ascii="Trebuchet MS" w:eastAsia="Calibri" w:hAnsi="Trebuchet MS" w:cs="Arial"/>
          <w:noProof/>
          <w14:ligatures w14:val="none"/>
        </w:rPr>
      </w:pPr>
      <w:r>
        <w:rPr>
          <w:rFonts w:ascii="Trebuchet MS" w:eastAsia="Calibri" w:hAnsi="Trebuchet MS" w:cs="Arial"/>
          <w:noProof/>
          <w14:ligatures w14:val="none"/>
        </w:rPr>
        <w:t>Se vor respecta normele sanitare și de protecția calității</w:t>
      </w:r>
      <w:r w:rsidR="001F02FB">
        <w:rPr>
          <w:rFonts w:ascii="Trebuchet MS" w:eastAsia="Calibri" w:hAnsi="Trebuchet MS" w:cs="Arial"/>
          <w:noProof/>
          <w14:ligatures w14:val="none"/>
        </w:rPr>
        <w:t xml:space="preserve"> apelor de suprafaț</w:t>
      </w:r>
      <w:r>
        <w:rPr>
          <w:rFonts w:ascii="Trebuchet MS" w:eastAsia="Calibri" w:hAnsi="Trebuchet MS" w:cs="Arial"/>
          <w:noProof/>
          <w14:ligatures w14:val="none"/>
        </w:rPr>
        <w:t>ă și subterane, depozitarea de resturi menajere în receptorii naturali sau pe terenurile riverane fiind interzisă.</w:t>
      </w:r>
      <w:r w:rsidRPr="00615E9B">
        <w:rPr>
          <w:rFonts w:ascii="Trebuchet MS" w:eastAsia="Calibri" w:hAnsi="Trebuchet MS" w:cs="Arial"/>
          <w:noProof/>
          <w14:ligatures w14:val="none"/>
        </w:rPr>
        <w:t xml:space="preserve"> </w:t>
      </w:r>
    </w:p>
    <w:p w14:paraId="1B94086D" w14:textId="7BAC49A6" w:rsidR="00615E9B" w:rsidRPr="00615E9B" w:rsidRDefault="00615E9B" w:rsidP="00615E9B">
      <w:pPr>
        <w:numPr>
          <w:ilvl w:val="0"/>
          <w:numId w:val="7"/>
        </w:numPr>
        <w:spacing w:after="0" w:line="240" w:lineRule="auto"/>
        <w:ind w:left="0" w:firstLine="567"/>
        <w:jc w:val="both"/>
        <w:rPr>
          <w:rFonts w:ascii="Trebuchet MS" w:eastAsia="Calibri" w:hAnsi="Trebuchet MS" w:cs="Arial"/>
          <w:noProof/>
          <w14:ligatures w14:val="none"/>
        </w:rPr>
      </w:pPr>
      <w:r w:rsidRPr="00615E9B">
        <w:rPr>
          <w:rFonts w:ascii="Trebuchet MS" w:eastAsia="Calibri" w:hAnsi="Trebuchet MS" w:cs="Arial"/>
          <w:noProof/>
          <w14:ligatures w14:val="none"/>
        </w:rPr>
        <w:t>Avizul de amplasament îşi menţine valabilitatea pe toată durata</w:t>
      </w:r>
      <w:r>
        <w:rPr>
          <w:rFonts w:ascii="Trebuchet MS" w:eastAsia="Calibri" w:hAnsi="Trebuchet MS" w:cs="Arial"/>
          <w:noProof/>
          <w14:ligatures w14:val="none"/>
        </w:rPr>
        <w:t xml:space="preserve"> existenței obiectivului pentru care a fost emis,</w:t>
      </w:r>
      <w:r w:rsidRPr="00615E9B">
        <w:rPr>
          <w:rFonts w:ascii="Trebuchet MS" w:eastAsia="Calibri" w:hAnsi="Trebuchet MS" w:cs="Arial"/>
          <w:noProof/>
          <w14:ligatures w14:val="none"/>
        </w:rPr>
        <w:t xml:space="preserve"> dacă execuţia </w:t>
      </w:r>
      <w:r>
        <w:rPr>
          <w:rFonts w:ascii="Trebuchet MS" w:eastAsia="Calibri" w:hAnsi="Trebuchet MS" w:cs="Arial"/>
          <w:noProof/>
          <w14:ligatures w14:val="none"/>
        </w:rPr>
        <w:t>lucrărilor de apărare împotriva inundațiilor prevăzute în aviz încep maxim 1 an</w:t>
      </w:r>
      <w:r w:rsidRPr="00615E9B">
        <w:rPr>
          <w:rFonts w:ascii="Trebuchet MS" w:eastAsia="Calibri" w:hAnsi="Trebuchet MS" w:cs="Arial"/>
          <w:noProof/>
          <w14:ligatures w14:val="none"/>
        </w:rPr>
        <w:t xml:space="preserve"> de la </w:t>
      </w:r>
      <w:r>
        <w:rPr>
          <w:rFonts w:ascii="Trebuchet MS" w:eastAsia="Calibri" w:hAnsi="Trebuchet MS" w:cs="Arial"/>
          <w:noProof/>
          <w14:ligatures w14:val="none"/>
        </w:rPr>
        <w:t>emiterea</w:t>
      </w:r>
      <w:r w:rsidRPr="00615E9B">
        <w:rPr>
          <w:rFonts w:ascii="Trebuchet MS" w:eastAsia="Calibri" w:hAnsi="Trebuchet MS" w:cs="Arial"/>
          <w:noProof/>
          <w14:ligatures w14:val="none"/>
        </w:rPr>
        <w:t xml:space="preserve"> acestuia </w:t>
      </w:r>
      <w:r>
        <w:rPr>
          <w:rFonts w:ascii="Trebuchet MS" w:eastAsia="Calibri" w:hAnsi="Trebuchet MS" w:cs="Arial"/>
          <w:noProof/>
          <w14:ligatures w14:val="none"/>
        </w:rPr>
        <w:t>și sunt finalizate în maxim 2 ani.</w:t>
      </w:r>
    </w:p>
    <w:p w14:paraId="16CD367E" w14:textId="4BB1DFAC" w:rsidR="00B02D5A" w:rsidRDefault="001F02FB" w:rsidP="00B02D5A">
      <w:pPr>
        <w:numPr>
          <w:ilvl w:val="0"/>
          <w:numId w:val="7"/>
        </w:numPr>
        <w:spacing w:after="0" w:line="240" w:lineRule="auto"/>
        <w:ind w:left="0" w:firstLine="568"/>
        <w:jc w:val="both"/>
        <w:rPr>
          <w:rFonts w:ascii="Trebuchet MS" w:eastAsia="Calibri" w:hAnsi="Trebuchet MS" w:cs="Arial"/>
          <w:noProof/>
          <w14:ligatures w14:val="none"/>
        </w:rPr>
      </w:pPr>
      <w:r>
        <w:rPr>
          <w:rFonts w:ascii="Trebuchet MS" w:eastAsia="Calibri" w:hAnsi="Trebuchet MS" w:cs="Arial"/>
          <w:noProof/>
          <w14:ligatures w14:val="none"/>
        </w:rPr>
        <w:t>În caz de necesitate, beneficiarului îi revine obligația de a asigura accesul liber pentru utilajele și echipele de intervenție. Riscul pentru eventualele pagube datorate apelor provenite din inundații revine în exclusivitate beneficiarului.</w:t>
      </w:r>
    </w:p>
    <w:p w14:paraId="01DEADF8" w14:textId="41A3795E" w:rsidR="00272D4B" w:rsidRDefault="00272D4B" w:rsidP="00B02D5A">
      <w:pPr>
        <w:numPr>
          <w:ilvl w:val="0"/>
          <w:numId w:val="7"/>
        </w:numPr>
        <w:spacing w:after="0" w:line="240" w:lineRule="auto"/>
        <w:ind w:left="0" w:firstLine="568"/>
        <w:jc w:val="both"/>
        <w:rPr>
          <w:rFonts w:ascii="Trebuchet MS" w:eastAsia="Calibri" w:hAnsi="Trebuchet MS" w:cs="Arial"/>
          <w:noProof/>
          <w14:ligatures w14:val="none"/>
        </w:rPr>
      </w:pPr>
      <w:r>
        <w:rPr>
          <w:rFonts w:ascii="Trebuchet MS" w:eastAsia="Calibri" w:hAnsi="Trebuchet MS" w:cs="Arial"/>
          <w:noProof/>
          <w14:ligatures w14:val="none"/>
        </w:rPr>
        <w:t>Recepția lucrărilor avizate se va face, înaintea începerii execuției obiectivului de investiție, în prezența delegatului Sistemului de Gospodărire a Apelor Sălaj.</w:t>
      </w:r>
    </w:p>
    <w:p w14:paraId="3773DAF3" w14:textId="3F9BBB0A" w:rsidR="00272D4B" w:rsidRPr="00EF66F3" w:rsidRDefault="00272D4B" w:rsidP="00B02D5A">
      <w:pPr>
        <w:numPr>
          <w:ilvl w:val="0"/>
          <w:numId w:val="7"/>
        </w:numPr>
        <w:spacing w:after="0" w:line="240" w:lineRule="auto"/>
        <w:ind w:left="0" w:firstLine="568"/>
        <w:jc w:val="both"/>
        <w:rPr>
          <w:rFonts w:ascii="Trebuchet MS" w:eastAsia="Calibri" w:hAnsi="Trebuchet MS" w:cs="Arial"/>
          <w:noProof/>
          <w14:ligatures w14:val="none"/>
        </w:rPr>
      </w:pPr>
      <w:r>
        <w:rPr>
          <w:rFonts w:ascii="Trebuchet MS" w:eastAsia="Calibri" w:hAnsi="Trebuchet MS" w:cs="Arial"/>
          <w:noProof/>
          <w14:ligatures w14:val="none"/>
        </w:rPr>
        <w:t>Se interzice amplasarea în zona de protecție a cursului de apă stabilită prin legea Apelor nr. 107/1996 cu modificările și completările ulterioare, de noi obiective economice și sociale, inclusiv locuințe sau anexe ale acestora.</w:t>
      </w:r>
    </w:p>
    <w:p w14:paraId="1B9E9B78" w14:textId="77777777" w:rsidR="00431D43" w:rsidRPr="0063144D" w:rsidRDefault="00431D43" w:rsidP="00FA0A71">
      <w:pPr>
        <w:autoSpaceDE w:val="0"/>
        <w:autoSpaceDN w:val="0"/>
        <w:adjustRightInd w:val="0"/>
        <w:spacing w:after="0" w:line="240" w:lineRule="auto"/>
        <w:ind w:firstLine="567"/>
        <w:jc w:val="both"/>
        <w:rPr>
          <w:rFonts w:ascii="Trebuchet MS" w:eastAsia="Times New Roman" w:hAnsi="Trebuchet MS" w:cs="Arial"/>
          <w:b/>
          <w:i/>
          <w:noProof/>
          <w:color w:val="FF0000"/>
          <w:lang w:eastAsia="en-GB"/>
          <w14:ligatures w14:val="none"/>
        </w:rPr>
      </w:pPr>
    </w:p>
    <w:p w14:paraId="2EBF050A" w14:textId="77777777" w:rsidR="00431D43" w:rsidRPr="00027A70"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027A70">
        <w:rPr>
          <w:rFonts w:ascii="Trebuchet MS" w:eastAsia="Times New Roman" w:hAnsi="Trebuchet MS" w:cs="Arial"/>
          <w:b/>
          <w:i/>
          <w:noProof/>
          <w:lang w:eastAsia="en-GB"/>
          <w14:ligatures w14:val="none"/>
        </w:rPr>
        <w:t>Caracteristicile proiectului si/sau condiţiile de realizare a proiectului</w:t>
      </w:r>
      <w:r w:rsidRPr="00027A70">
        <w:rPr>
          <w:rFonts w:ascii="Trebuchet MS" w:eastAsia="Calibri" w:hAnsi="Trebuchet MS" w:cs="Arial"/>
          <w:b/>
          <w:i/>
          <w:noProof/>
          <w14:ligatures w14:val="none"/>
        </w:rPr>
        <w:t>:</w:t>
      </w:r>
    </w:p>
    <w:p w14:paraId="71311E2E" w14:textId="63736572" w:rsidR="00431D43" w:rsidRPr="007A680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A680D">
        <w:rPr>
          <w:rFonts w:ascii="Trebuchet MS" w:eastAsia="Calibri" w:hAnsi="Trebuchet MS" w:cs="Arial"/>
          <w:noProof/>
          <w14:ligatures w14:val="none"/>
        </w:rPr>
        <w:t xml:space="preserve">Respectarea condiţiilor din </w:t>
      </w:r>
      <w:r w:rsidR="007A680D" w:rsidRPr="007A680D">
        <w:rPr>
          <w:rFonts w:ascii="Trebuchet MS" w:eastAsia="Calibri" w:hAnsi="Trebuchet MS" w:cs="Arial"/>
          <w:b/>
          <w:i/>
          <w:u w:val="single"/>
          <w14:ligatures w14:val="none"/>
        </w:rPr>
        <w:t>Avizul de amplasament nr. 74 din 23.11.2023 eliberat de Administrația Bazinală de Apă Someș – Tisa</w:t>
      </w:r>
      <w:r w:rsidRPr="007A680D">
        <w:rPr>
          <w:rFonts w:ascii="Trebuchet MS" w:eastAsia="Calibri" w:hAnsi="Trebuchet MS" w:cs="Arial"/>
          <w:noProof/>
          <w14:ligatures w14:val="none"/>
        </w:rPr>
        <w:t>.</w:t>
      </w:r>
    </w:p>
    <w:p w14:paraId="045FCAD8"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A680D">
        <w:rPr>
          <w:rFonts w:ascii="Trebuchet MS" w:eastAsia="Calibri" w:hAnsi="Trebuchet MS" w:cs="Arial"/>
          <w:noProof/>
          <w14:ligatures w14:val="none"/>
        </w:rPr>
        <w:t>Respectarea prevederilor art. 20 alin</w:t>
      </w:r>
      <w:r w:rsidRPr="007A680D">
        <w:rPr>
          <w:rFonts w:ascii="Trebuchet MS" w:eastAsia="Calibri" w:hAnsi="Trebuchet MS" w:cs="Arial"/>
          <w14:ligatures w14:val="none"/>
        </w:rPr>
        <w:t xml:space="preserve">. (1) </w:t>
      </w:r>
      <w:r w:rsidRPr="00A12B04">
        <w:rPr>
          <w:rFonts w:ascii="Trebuchet MS" w:eastAsia="Calibri" w:hAnsi="Trebuchet MS" w:cs="Arial"/>
          <w14:ligatures w14:val="none"/>
        </w:rPr>
        <w:t xml:space="preserve">din </w:t>
      </w:r>
      <w:r w:rsidRPr="00A12B04">
        <w:rPr>
          <w:rFonts w:ascii="Trebuchet MS" w:eastAsia="Calibri" w:hAnsi="Trebuchet MS" w:cs="Arial"/>
          <w:lang w:eastAsia="ro-RO"/>
          <w14:ligatures w14:val="none"/>
        </w:rPr>
        <w:t>Legea nr. 292/2018</w:t>
      </w:r>
      <w:r w:rsidRPr="00A12B04">
        <w:rPr>
          <w:rFonts w:ascii="Trebuchet MS" w:eastAsia="Calibri" w:hAnsi="Trebuchet MS" w:cs="Arial"/>
          <w14:ligatures w14:val="none"/>
        </w:rPr>
        <w:t>: "</w:t>
      </w:r>
      <w:r w:rsidRPr="00A12B04">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A12B04">
        <w:rPr>
          <w:rFonts w:ascii="Trebuchet MS" w:eastAsia="Calibri" w:hAnsi="Trebuchet MS" w:cs="Arial"/>
          <w14:ligatures w14:val="none"/>
        </w:rPr>
        <w:t>."</w:t>
      </w:r>
    </w:p>
    <w:p w14:paraId="69F564F5"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14:ligatures w14:val="none"/>
        </w:rPr>
        <w:t>Respectarea prevederilor actelor/avizelor emise de alte autorităţi pentru prezentul proiect.</w:t>
      </w:r>
    </w:p>
    <w:p w14:paraId="7F64E6C5"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14:ligatures w14:val="none"/>
        </w:rPr>
        <w:t>Respectarea prevederilor Ord. MS nr. 119/2014, cu modificările ulterioare, privind nivelul de zgomot.</w:t>
      </w:r>
    </w:p>
    <w:p w14:paraId="5CF61378"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14:ligatures w14:val="none"/>
        </w:rPr>
        <w:t>Înterzicerea depozitării direct pe sol a deşeurilor sau a materialelor cu pericol de poluare.</w:t>
      </w:r>
    </w:p>
    <w:p w14:paraId="6755BED4"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Prevenirea accidentelor si limitarea consecințelor acesora.</w:t>
      </w:r>
    </w:p>
    <w:p w14:paraId="4317A842"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Se interzice depozitarea pe amplasament de substanțe si preparate periculoase.</w:t>
      </w:r>
    </w:p>
    <w:p w14:paraId="288FA42E"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A12B04">
        <w:rPr>
          <w:rFonts w:ascii="Trebuchet MS" w:eastAsia="Calibri" w:hAnsi="Trebuchet MS" w:cs="Arial"/>
          <w:bCs/>
          <w:noProof/>
          <w14:ligatures w14:val="none"/>
        </w:rPr>
        <w:t>prevederilor OUG nr. 92/2021, privind regimul deșeurilor</w:t>
      </w:r>
      <w:r w:rsidRPr="00A12B04">
        <w:rPr>
          <w:rFonts w:ascii="Trebuchet MS" w:eastAsia="Calibri" w:hAnsi="Trebuchet MS" w:cs="Arial"/>
          <w:bCs/>
          <w14:ligatures w14:val="none"/>
        </w:rPr>
        <w:t xml:space="preserve"> </w:t>
      </w:r>
      <w:r w:rsidRPr="00A12B04">
        <w:rPr>
          <w:rFonts w:ascii="Trebuchet MS" w:eastAsia="Calibri" w:hAnsi="Trebuchet MS" w:cs="Arial"/>
          <w:bCs/>
          <w:noProof/>
          <w14:ligatures w14:val="none"/>
        </w:rPr>
        <w:t>cu modificările ulterioare, aprobată prin Legea nr. 17/2023</w:t>
      </w:r>
      <w:r w:rsidRPr="00A12B04">
        <w:rPr>
          <w:rFonts w:ascii="Trebuchet MS" w:eastAsia="Calibri" w:hAnsi="Trebuchet MS" w:cs="Arial"/>
          <w:noProof/>
          <w14:ligatures w14:val="none"/>
        </w:rPr>
        <w:t>.</w:t>
      </w:r>
    </w:p>
    <w:p w14:paraId="1DB47B8C"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Asigurarea refacerii mediului în toată zona de implementare a proiectului.</w:t>
      </w:r>
    </w:p>
    <w:p w14:paraId="2FF46E7F"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noProof/>
          <w14:ligatures w14:val="none"/>
        </w:rPr>
        <w:lastRenderedPageBreak/>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3C122E67" w:rsidR="00431D43" w:rsidRPr="00A12B0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12B04">
        <w:rPr>
          <w:rFonts w:ascii="Trebuchet MS" w:eastAsia="Calibri" w:hAnsi="Trebuchet MS" w:cs="Arial"/>
          <w14:ligatures w14:val="none"/>
        </w:rPr>
        <w:t xml:space="preserve">Conform art. 43, alin. 3-4 din anexa. nr. 5 la procedură, din </w:t>
      </w:r>
      <w:r w:rsidRPr="00A12B04">
        <w:rPr>
          <w:rFonts w:ascii="Trebuchet MS" w:eastAsia="Calibri" w:hAnsi="Trebuchet MS" w:cs="Arial"/>
          <w:lang w:eastAsia="ro-RO"/>
          <w14:ligatures w14:val="none"/>
        </w:rPr>
        <w:t xml:space="preserve">Legea nr. 292/2018 </w:t>
      </w:r>
      <w:r w:rsidRPr="00A12B04">
        <w:rPr>
          <w:rFonts w:ascii="Trebuchet MS" w:eastAsia="Calibri" w:hAnsi="Trebuchet MS" w:cs="Arial"/>
          <w:i/>
          <w14:ligatures w14:val="none"/>
        </w:rPr>
        <w:t>privind evaluarea impactului anumitor proiecte publice si private asupra mediului</w:t>
      </w:r>
      <w:r w:rsidRPr="00A12B04">
        <w:rPr>
          <w:rFonts w:ascii="Trebuchet MS" w:eastAsia="Calibri" w:hAnsi="Trebuchet MS" w:cs="Arial"/>
          <w14:ligatures w14:val="none"/>
        </w:rPr>
        <w:t xml:space="preserve">: </w:t>
      </w:r>
      <w:r w:rsidRPr="00A12B04">
        <w:rPr>
          <w:rFonts w:ascii="Trebuchet MS" w:eastAsia="Calibri" w:hAnsi="Trebuchet MS" w:cs="Arial"/>
          <w:bCs/>
          <w14:ligatures w14:val="none"/>
        </w:rPr>
        <w:t>(3)</w:t>
      </w:r>
      <w:r w:rsidRPr="00A12B04">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A12B04">
        <w:rPr>
          <w:rFonts w:ascii="Trebuchet MS" w:eastAsia="Calibri" w:hAnsi="Trebuchet MS" w:cs="Arial"/>
          <w:bCs/>
          <w14:ligatures w14:val="none"/>
        </w:rPr>
        <w:t>(4)</w:t>
      </w:r>
      <w:r w:rsidRPr="00A12B04">
        <w:rPr>
          <w:rFonts w:ascii="Trebuchet MS" w:eastAsia="Calibri" w:hAnsi="Trebuchet MS" w:cs="Arial"/>
          <w14:ligatures w14:val="none"/>
        </w:rPr>
        <w:t xml:space="preserve"> Procesul-verbal întocmit în situaţia prevăzută la alin. (3) se </w:t>
      </w:r>
      <w:r w:rsidRPr="00A12B04">
        <w:rPr>
          <w:rFonts w:ascii="Trebuchet MS" w:eastAsia="Calibri" w:hAnsi="Trebuchet MS" w:cs="Arial"/>
          <w:noProof/>
          <w14:ligatures w14:val="none"/>
        </w:rPr>
        <w:t>anexează si face parte integrantă din procesul-verbal de recepţie la terminarea lucrărilor;</w:t>
      </w:r>
    </w:p>
    <w:p w14:paraId="208AFAD7" w14:textId="366DB9A6" w:rsidR="003B2D28" w:rsidRPr="00A12B04" w:rsidRDefault="003B2D28"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u w:val="single"/>
          <w14:ligatures w14:val="none"/>
        </w:rPr>
      </w:pPr>
      <w:r w:rsidRPr="00A12B04">
        <w:rPr>
          <w:rFonts w:ascii="Trebuchet MS" w:eastAsia="Calibri" w:hAnsi="Trebuchet MS" w:cs="Arial"/>
          <w:b/>
          <w:noProof/>
          <w:u w:val="single"/>
          <w14:ligatures w14:val="none"/>
        </w:rPr>
        <w:t>Conform prevederilor Ord. nr. 1798/2007 cu modificările ulterioare, titularul are obligaţia ca la finalizarea investiţiei</w:t>
      </w:r>
      <w:r w:rsidRPr="00A12B04">
        <w:rPr>
          <w:rFonts w:ascii="Trebuchet MS" w:eastAsia="Calibri" w:hAnsi="Trebuchet MS" w:cs="Arial"/>
          <w:noProof/>
          <w:u w:val="single"/>
          <w14:ligatures w14:val="none"/>
        </w:rPr>
        <w:t xml:space="preserve"> </w:t>
      </w:r>
      <w:r w:rsidRPr="00A12B04">
        <w:rPr>
          <w:rFonts w:ascii="Trebuchet MS" w:eastAsia="Calibri" w:hAnsi="Trebuchet MS" w:cs="Arial"/>
          <w:b/>
          <w:noProof/>
          <w:u w:val="single"/>
          <w14:ligatures w14:val="none"/>
        </w:rPr>
        <w:t>şi la punerea în funcţiune a obiectivului să solicite şi să obţină autorizaţia de mediu.</w:t>
      </w:r>
    </w:p>
    <w:p w14:paraId="1803FCB7" w14:textId="77777777" w:rsidR="00431D43" w:rsidRPr="00A12B04" w:rsidRDefault="00431D43" w:rsidP="00431D43">
      <w:pPr>
        <w:spacing w:after="0" w:line="240" w:lineRule="auto"/>
        <w:jc w:val="both"/>
        <w:rPr>
          <w:rFonts w:ascii="Trebuchet MS" w:eastAsia="Times New Roman" w:hAnsi="Trebuchet MS" w:cs="Arial"/>
          <w:noProof/>
          <w:lang w:eastAsia="en-GB"/>
          <w14:ligatures w14:val="none"/>
        </w:rPr>
      </w:pPr>
    </w:p>
    <w:p w14:paraId="6C02C368" w14:textId="77777777" w:rsidR="00431D43" w:rsidRPr="00AA1305" w:rsidRDefault="00431D43" w:rsidP="00431D43">
      <w:pPr>
        <w:spacing w:after="0" w:line="240" w:lineRule="auto"/>
        <w:ind w:firstLine="360"/>
        <w:jc w:val="both"/>
        <w:rPr>
          <w:rFonts w:ascii="Trebuchet MS" w:eastAsia="Times New Roman" w:hAnsi="Trebuchet MS" w:cs="Arial"/>
          <w:noProof/>
          <w:lang w:eastAsia="en-GB"/>
          <w14:ligatures w14:val="none"/>
        </w:rPr>
      </w:pPr>
      <w:r w:rsidRPr="00A12B04">
        <w:rPr>
          <w:rFonts w:ascii="Trebuchet MS" w:eastAsia="Times New Roman" w:hAnsi="Trebuchet MS" w:cs="Arial"/>
          <w:noProof/>
          <w:lang w:eastAsia="en-GB"/>
          <w14:ligatures w14:val="none"/>
        </w:rPr>
        <w:t xml:space="preserve">Prezenta decizie este valabilă pe toată perioada de realizare a proiectului, iar în situaţia în care intervin elemente noi, necunoscute la data emiterii prezentei decizii, sau se modifică </w:t>
      </w:r>
      <w:r w:rsidRPr="00AA1305">
        <w:rPr>
          <w:rFonts w:ascii="Trebuchet MS" w:eastAsia="Times New Roman" w:hAnsi="Trebuchet MS" w:cs="Arial"/>
          <w:noProof/>
          <w:lang w:eastAsia="en-GB"/>
          <w14:ligatures w14:val="none"/>
        </w:rPr>
        <w:t>condiţiile care au stat la baza emiterii acesteia, titularul proiectului are obligaţia de a notifica autoritatea competentă emitentă.</w:t>
      </w:r>
    </w:p>
    <w:p w14:paraId="410F5F32"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AA1305">
        <w:rPr>
          <w:rFonts w:ascii="Trebuchet MS" w:eastAsia="Calibri" w:hAnsi="Trebuchet MS" w:cs="Arial"/>
          <w:lang w:eastAsia="ro-RO"/>
          <w14:ligatures w14:val="none"/>
        </w:rPr>
        <w:t>Legea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AA1305">
        <w:rPr>
          <w:rFonts w:ascii="Trebuchet MS" w:eastAsia="Calibri" w:hAnsi="Trebuchet MS" w:cs="Arial"/>
          <w:lang w:eastAsia="ro-RO"/>
          <w14:ligatures w14:val="none"/>
        </w:rPr>
        <w:t>Legea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AA130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AA1305">
        <w:rPr>
          <w:rFonts w:ascii="Trebuchet MS" w:eastAsia="Calibri" w:hAnsi="Trebuchet MS" w:cs="Arial"/>
          <w:noProof/>
          <w14:ligatures w14:val="none"/>
        </w:rPr>
        <w:t xml:space="preserve">    Prezenta decizie poate fi contestată în conformitate cu prevederile </w:t>
      </w:r>
      <w:r w:rsidRPr="00AA1305">
        <w:rPr>
          <w:rFonts w:ascii="Trebuchet MS" w:eastAsia="Calibri" w:hAnsi="Trebuchet MS" w:cs="Arial"/>
          <w:lang w:eastAsia="ro-RO"/>
          <w14:ligatures w14:val="none"/>
        </w:rPr>
        <w:t>Legii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w:t>
      </w:r>
      <w:r w:rsidRPr="00AA1305">
        <w:rPr>
          <w:rFonts w:ascii="Trebuchet MS" w:eastAsia="Calibri" w:hAnsi="Trebuchet MS" w:cs="Arial"/>
          <w:b/>
          <w:lang w:eastAsia="ro-RO"/>
          <w14:ligatures w14:val="none"/>
        </w:rPr>
        <w:t xml:space="preserve"> </w:t>
      </w:r>
      <w:r w:rsidRPr="00AA1305">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AA130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AA1305">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74B46FE8"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766A20E" w14:textId="7B6CA2B5" w:rsidR="002F5A1D"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F812A30" w14:textId="3AF656A4"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70DC5930" w14:textId="5E43D5F9"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217DEB28" w14:textId="77777777" w:rsidR="002F5A1D" w:rsidRPr="00395207"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lastRenderedPageBreak/>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BA685" w14:textId="77777777" w:rsidR="00932BB9" w:rsidRDefault="00932BB9" w:rsidP="00143ACD">
      <w:pPr>
        <w:spacing w:after="0" w:line="240" w:lineRule="auto"/>
      </w:pPr>
      <w:r>
        <w:separator/>
      </w:r>
    </w:p>
  </w:endnote>
  <w:endnote w:type="continuationSeparator" w:id="0">
    <w:p w14:paraId="26F7D564" w14:textId="77777777" w:rsidR="00932BB9" w:rsidRDefault="00932BB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CAF1" w14:textId="77777777" w:rsidR="00F90B64" w:rsidRDefault="00F90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F4D07D4"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F90B64">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F90B64">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Str</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Parcului</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nr</w:t>
    </w:r>
    <w:proofErr w:type="spellEnd"/>
    <w:r w:rsidR="00BD6769" w:rsidRPr="004F30BE">
      <w:rPr>
        <w:rFonts w:ascii="Trebuchet MS" w:eastAsia="Times New Roman" w:hAnsi="Trebuchet MS"/>
        <w:bCs/>
        <w:sz w:val="16"/>
        <w:szCs w:val="16"/>
        <w:lang w:val="es-ES"/>
      </w:rPr>
      <w:t xml:space="preserve">. 2, loc. </w:t>
    </w:r>
    <w:r w:rsidR="00BD6769" w:rsidRPr="003F6554">
      <w:rPr>
        <w:rFonts w:ascii="Trebuchet MS" w:eastAsia="Times New Roman" w:hAnsi="Trebuchet MS"/>
        <w:bCs/>
        <w:sz w:val="16"/>
        <w:szCs w:val="16"/>
        <w:lang w:val="es-ES"/>
      </w:rPr>
      <w:t xml:space="preserve">Zalău, </w:t>
    </w:r>
    <w:proofErr w:type="spellStart"/>
    <w:r w:rsidR="00BD6769" w:rsidRPr="003F6554">
      <w:rPr>
        <w:rFonts w:ascii="Trebuchet MS" w:eastAsia="Times New Roman" w:hAnsi="Trebuchet MS"/>
        <w:bCs/>
        <w:sz w:val="16"/>
        <w:szCs w:val="16"/>
        <w:lang w:val="es-ES"/>
      </w:rPr>
      <w:t>jud</w:t>
    </w:r>
    <w:proofErr w:type="spellEnd"/>
    <w:r w:rsidR="00BD6769" w:rsidRPr="003F6554">
      <w:rPr>
        <w:rFonts w:ascii="Trebuchet MS" w:eastAsia="Times New Roman" w:hAnsi="Trebuchet MS"/>
        <w:bCs/>
        <w:sz w:val="16"/>
        <w:szCs w:val="16"/>
        <w:lang w:val="es-ES"/>
      </w:rPr>
      <w:t xml:space="preserve">. Sălaj, </w:t>
    </w:r>
    <w:proofErr w:type="spellStart"/>
    <w:r w:rsidR="00BD6769" w:rsidRPr="003F6554">
      <w:rPr>
        <w:rFonts w:ascii="Trebuchet MS" w:eastAsia="Times New Roman" w:hAnsi="Trebuchet MS"/>
        <w:bCs/>
        <w:sz w:val="16"/>
        <w:szCs w:val="16"/>
        <w:lang w:val="es-ES"/>
      </w:rPr>
      <w:t>cod</w:t>
    </w:r>
    <w:proofErr w:type="spellEnd"/>
    <w:r w:rsidR="00BD6769" w:rsidRPr="003F6554">
      <w:rPr>
        <w:rFonts w:ascii="Trebuchet MS" w:eastAsia="Times New Roman" w:hAnsi="Trebuchet MS"/>
        <w:bCs/>
        <w:sz w:val="16"/>
        <w:szCs w:val="16"/>
        <w:lang w:val="es-ES"/>
      </w:rPr>
      <w:t xml:space="preserve">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1"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r w:rsidR="00BD6769">
      <w:rPr>
        <w:color w:val="000000"/>
        <w:sz w:val="14"/>
        <w:szCs w:val="14"/>
      </w:rPr>
      <w:fldChar w:fldCharType="begin"/>
    </w:r>
    <w:r w:rsidR="00BD6769">
      <w:instrText xml:space="preserve"> HYPERLINK "http://apmsj.anpm.ro" </w:instrText>
    </w:r>
    <w:r w:rsidR="00BD6769">
      <w:rPr>
        <w:color w:val="000000"/>
        <w:sz w:val="14"/>
        <w:szCs w:val="14"/>
      </w:rPr>
      <w:fldChar w:fldCharType="separate"/>
    </w:r>
    <w:r w:rsidR="00BD6769" w:rsidRPr="003F6554">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A1943B1"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F90B64">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F90B64">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Str</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Parcului</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nr</w:t>
    </w:r>
    <w:proofErr w:type="spellEnd"/>
    <w:r w:rsidR="001331FB" w:rsidRPr="004F30BE">
      <w:rPr>
        <w:rFonts w:ascii="Trebuchet MS" w:eastAsia="Times New Roman" w:hAnsi="Trebuchet MS"/>
        <w:bCs/>
        <w:sz w:val="16"/>
        <w:szCs w:val="16"/>
        <w:lang w:val="es-E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95207">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7D7C" w14:textId="77777777" w:rsidR="00932BB9" w:rsidRDefault="00932BB9" w:rsidP="00143ACD">
      <w:pPr>
        <w:spacing w:after="0" w:line="240" w:lineRule="auto"/>
      </w:pPr>
      <w:r>
        <w:separator/>
      </w:r>
    </w:p>
  </w:footnote>
  <w:footnote w:type="continuationSeparator" w:id="0">
    <w:p w14:paraId="3DE372A2" w14:textId="77777777" w:rsidR="00932BB9" w:rsidRDefault="00932BB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D156" w14:textId="0353F36B" w:rsidR="00F90B64" w:rsidRDefault="00F90B64">
    <w:pPr>
      <w:pStyle w:val="Header"/>
    </w:pPr>
    <w:r>
      <w:rPr>
        <w:noProof/>
      </w:rPr>
      <w:pict w14:anchorId="220A6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0CD435F0" w:rsidR="00143ACD" w:rsidRDefault="00F90B64">
    <w:pPr>
      <w:pStyle w:val="Header"/>
    </w:pPr>
    <w:r>
      <w:rPr>
        <w:noProof/>
      </w:rPr>
      <w:pict w14:anchorId="4ABB4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7D521542" w:rsidR="001B47C8" w:rsidRDefault="00F90B64" w:rsidP="00D41783">
    <w:pPr>
      <w:pStyle w:val="Header"/>
    </w:pPr>
    <w:r>
      <w:rPr>
        <w:noProof/>
      </w:rPr>
      <w:pict w14:anchorId="538A5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4C0CE7">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5"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6"/>
  </w:num>
  <w:num w:numId="6">
    <w:abstractNumId w:val="13"/>
  </w:num>
  <w:num w:numId="7">
    <w:abstractNumId w:val="0"/>
  </w:num>
  <w:num w:numId="8">
    <w:abstractNumId w:val="5"/>
  </w:num>
  <w:num w:numId="9">
    <w:abstractNumId w:val="1"/>
  </w:num>
  <w:num w:numId="10">
    <w:abstractNumId w:val="8"/>
  </w:num>
  <w:num w:numId="11">
    <w:abstractNumId w:val="9"/>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266B"/>
    <w:rsid w:val="000170B1"/>
    <w:rsid w:val="00027A70"/>
    <w:rsid w:val="00034CB0"/>
    <w:rsid w:val="00042469"/>
    <w:rsid w:val="00056D6E"/>
    <w:rsid w:val="000705C2"/>
    <w:rsid w:val="000767C9"/>
    <w:rsid w:val="00087A82"/>
    <w:rsid w:val="00087A99"/>
    <w:rsid w:val="00095CFE"/>
    <w:rsid w:val="000A4581"/>
    <w:rsid w:val="000A6F9B"/>
    <w:rsid w:val="000B0421"/>
    <w:rsid w:val="000C14AB"/>
    <w:rsid w:val="000D4A6C"/>
    <w:rsid w:val="000D4CB1"/>
    <w:rsid w:val="000E4E3B"/>
    <w:rsid w:val="001103FC"/>
    <w:rsid w:val="001106DF"/>
    <w:rsid w:val="00124D41"/>
    <w:rsid w:val="001331FB"/>
    <w:rsid w:val="00143ACD"/>
    <w:rsid w:val="00164CB7"/>
    <w:rsid w:val="00167BB2"/>
    <w:rsid w:val="00180B46"/>
    <w:rsid w:val="001A308D"/>
    <w:rsid w:val="001A3906"/>
    <w:rsid w:val="001B47C8"/>
    <w:rsid w:val="001C5EB0"/>
    <w:rsid w:val="001D036A"/>
    <w:rsid w:val="001D4503"/>
    <w:rsid w:val="001D5F93"/>
    <w:rsid w:val="001E134F"/>
    <w:rsid w:val="001E48B1"/>
    <w:rsid w:val="001E49E0"/>
    <w:rsid w:val="001F02FB"/>
    <w:rsid w:val="002027A9"/>
    <w:rsid w:val="0020338A"/>
    <w:rsid w:val="0020757D"/>
    <w:rsid w:val="00213EAE"/>
    <w:rsid w:val="00216C48"/>
    <w:rsid w:val="00225D26"/>
    <w:rsid w:val="0023421B"/>
    <w:rsid w:val="00234D9D"/>
    <w:rsid w:val="00237DFE"/>
    <w:rsid w:val="00241831"/>
    <w:rsid w:val="0024673A"/>
    <w:rsid w:val="00247AB2"/>
    <w:rsid w:val="002578E1"/>
    <w:rsid w:val="00257960"/>
    <w:rsid w:val="00261583"/>
    <w:rsid w:val="00272217"/>
    <w:rsid w:val="00272D4B"/>
    <w:rsid w:val="00273606"/>
    <w:rsid w:val="002871EE"/>
    <w:rsid w:val="00287E49"/>
    <w:rsid w:val="002A05E7"/>
    <w:rsid w:val="002A7764"/>
    <w:rsid w:val="002C6947"/>
    <w:rsid w:val="002C77D2"/>
    <w:rsid w:val="002D19BC"/>
    <w:rsid w:val="002D6FFC"/>
    <w:rsid w:val="002E4292"/>
    <w:rsid w:val="002E5D89"/>
    <w:rsid w:val="002E620B"/>
    <w:rsid w:val="002F02E8"/>
    <w:rsid w:val="002F5A1D"/>
    <w:rsid w:val="003025E2"/>
    <w:rsid w:val="003037EF"/>
    <w:rsid w:val="00305E90"/>
    <w:rsid w:val="0033158A"/>
    <w:rsid w:val="00332C6C"/>
    <w:rsid w:val="00333A25"/>
    <w:rsid w:val="00340EDB"/>
    <w:rsid w:val="003447AD"/>
    <w:rsid w:val="003448DF"/>
    <w:rsid w:val="00350299"/>
    <w:rsid w:val="00354326"/>
    <w:rsid w:val="003608C1"/>
    <w:rsid w:val="0036740B"/>
    <w:rsid w:val="00367D52"/>
    <w:rsid w:val="00382620"/>
    <w:rsid w:val="00385057"/>
    <w:rsid w:val="003862A8"/>
    <w:rsid w:val="00395207"/>
    <w:rsid w:val="003A6243"/>
    <w:rsid w:val="003B2D28"/>
    <w:rsid w:val="003B7A64"/>
    <w:rsid w:val="003C123B"/>
    <w:rsid w:val="003D5851"/>
    <w:rsid w:val="003F6554"/>
    <w:rsid w:val="003F6952"/>
    <w:rsid w:val="00405E16"/>
    <w:rsid w:val="004165F1"/>
    <w:rsid w:val="00426A50"/>
    <w:rsid w:val="00431D43"/>
    <w:rsid w:val="00440817"/>
    <w:rsid w:val="0044510C"/>
    <w:rsid w:val="004642E5"/>
    <w:rsid w:val="004644C7"/>
    <w:rsid w:val="0047268B"/>
    <w:rsid w:val="00475570"/>
    <w:rsid w:val="004760C0"/>
    <w:rsid w:val="004769DC"/>
    <w:rsid w:val="004823CC"/>
    <w:rsid w:val="00482EF6"/>
    <w:rsid w:val="00487CF4"/>
    <w:rsid w:val="00490F57"/>
    <w:rsid w:val="004B2E26"/>
    <w:rsid w:val="004B5D76"/>
    <w:rsid w:val="004B7417"/>
    <w:rsid w:val="004C0CE7"/>
    <w:rsid w:val="004C7186"/>
    <w:rsid w:val="004E7318"/>
    <w:rsid w:val="004E7C72"/>
    <w:rsid w:val="004F0F51"/>
    <w:rsid w:val="004F30BE"/>
    <w:rsid w:val="004F42C9"/>
    <w:rsid w:val="00520258"/>
    <w:rsid w:val="00525131"/>
    <w:rsid w:val="0053065D"/>
    <w:rsid w:val="0053200F"/>
    <w:rsid w:val="00542B0D"/>
    <w:rsid w:val="0058382D"/>
    <w:rsid w:val="005839C1"/>
    <w:rsid w:val="00583D5C"/>
    <w:rsid w:val="00585DD6"/>
    <w:rsid w:val="005863C9"/>
    <w:rsid w:val="005900B3"/>
    <w:rsid w:val="00592B01"/>
    <w:rsid w:val="005C0936"/>
    <w:rsid w:val="005D53C1"/>
    <w:rsid w:val="005D5631"/>
    <w:rsid w:val="005E13DA"/>
    <w:rsid w:val="005E28BB"/>
    <w:rsid w:val="005F5671"/>
    <w:rsid w:val="00606E4C"/>
    <w:rsid w:val="00615696"/>
    <w:rsid w:val="00615E9B"/>
    <w:rsid w:val="00624446"/>
    <w:rsid w:val="0062528F"/>
    <w:rsid w:val="0063144D"/>
    <w:rsid w:val="00631BF9"/>
    <w:rsid w:val="00634DF4"/>
    <w:rsid w:val="00662765"/>
    <w:rsid w:val="00665C75"/>
    <w:rsid w:val="006772B0"/>
    <w:rsid w:val="00677E90"/>
    <w:rsid w:val="006A44AA"/>
    <w:rsid w:val="006B75EC"/>
    <w:rsid w:val="006C712B"/>
    <w:rsid w:val="006C7FBD"/>
    <w:rsid w:val="006D2257"/>
    <w:rsid w:val="006D4ADE"/>
    <w:rsid w:val="006D65DB"/>
    <w:rsid w:val="006E6F36"/>
    <w:rsid w:val="006F39EC"/>
    <w:rsid w:val="006F70E4"/>
    <w:rsid w:val="007013C3"/>
    <w:rsid w:val="007066D2"/>
    <w:rsid w:val="00732D01"/>
    <w:rsid w:val="00733B88"/>
    <w:rsid w:val="00786395"/>
    <w:rsid w:val="007A6169"/>
    <w:rsid w:val="007A680D"/>
    <w:rsid w:val="007C1C58"/>
    <w:rsid w:val="007C37B2"/>
    <w:rsid w:val="007D45B1"/>
    <w:rsid w:val="007D4A5C"/>
    <w:rsid w:val="007E2943"/>
    <w:rsid w:val="007E6483"/>
    <w:rsid w:val="007E7DB5"/>
    <w:rsid w:val="007F2D98"/>
    <w:rsid w:val="00805B59"/>
    <w:rsid w:val="008068F3"/>
    <w:rsid w:val="00811D6B"/>
    <w:rsid w:val="00812B68"/>
    <w:rsid w:val="0081504B"/>
    <w:rsid w:val="0082612A"/>
    <w:rsid w:val="00831AC0"/>
    <w:rsid w:val="00835C2B"/>
    <w:rsid w:val="00845DB5"/>
    <w:rsid w:val="00850017"/>
    <w:rsid w:val="008507D9"/>
    <w:rsid w:val="00852070"/>
    <w:rsid w:val="00853BCD"/>
    <w:rsid w:val="008631FB"/>
    <w:rsid w:val="008656D7"/>
    <w:rsid w:val="00884706"/>
    <w:rsid w:val="00887F05"/>
    <w:rsid w:val="008C1007"/>
    <w:rsid w:val="008C7811"/>
    <w:rsid w:val="008D246C"/>
    <w:rsid w:val="008E19DC"/>
    <w:rsid w:val="00900551"/>
    <w:rsid w:val="0090061B"/>
    <w:rsid w:val="00900A41"/>
    <w:rsid w:val="0090458D"/>
    <w:rsid w:val="0090571A"/>
    <w:rsid w:val="00905F68"/>
    <w:rsid w:val="009142A5"/>
    <w:rsid w:val="00915ECB"/>
    <w:rsid w:val="00932116"/>
    <w:rsid w:val="00932BB9"/>
    <w:rsid w:val="00945DA6"/>
    <w:rsid w:val="00975553"/>
    <w:rsid w:val="009866BC"/>
    <w:rsid w:val="0099487A"/>
    <w:rsid w:val="0099499E"/>
    <w:rsid w:val="00997E5B"/>
    <w:rsid w:val="009B0EA2"/>
    <w:rsid w:val="009B12FA"/>
    <w:rsid w:val="009B379A"/>
    <w:rsid w:val="009B480A"/>
    <w:rsid w:val="009C416A"/>
    <w:rsid w:val="009D4F10"/>
    <w:rsid w:val="009E4678"/>
    <w:rsid w:val="009F7F77"/>
    <w:rsid w:val="00A001AD"/>
    <w:rsid w:val="00A0719A"/>
    <w:rsid w:val="00A07D57"/>
    <w:rsid w:val="00A12B04"/>
    <w:rsid w:val="00A37D62"/>
    <w:rsid w:val="00A448BD"/>
    <w:rsid w:val="00A53153"/>
    <w:rsid w:val="00A539DD"/>
    <w:rsid w:val="00A57955"/>
    <w:rsid w:val="00A656E7"/>
    <w:rsid w:val="00A72178"/>
    <w:rsid w:val="00A73947"/>
    <w:rsid w:val="00A817AB"/>
    <w:rsid w:val="00A81BB2"/>
    <w:rsid w:val="00A82063"/>
    <w:rsid w:val="00A846F0"/>
    <w:rsid w:val="00A8616D"/>
    <w:rsid w:val="00A86994"/>
    <w:rsid w:val="00A906B5"/>
    <w:rsid w:val="00AA1305"/>
    <w:rsid w:val="00AB2FFB"/>
    <w:rsid w:val="00AC1895"/>
    <w:rsid w:val="00AC6CA8"/>
    <w:rsid w:val="00AC78ED"/>
    <w:rsid w:val="00AD45BD"/>
    <w:rsid w:val="00AE007A"/>
    <w:rsid w:val="00AF124D"/>
    <w:rsid w:val="00AF7635"/>
    <w:rsid w:val="00AF7CE3"/>
    <w:rsid w:val="00AF7F8D"/>
    <w:rsid w:val="00B02D5A"/>
    <w:rsid w:val="00B346D0"/>
    <w:rsid w:val="00B41642"/>
    <w:rsid w:val="00B416F9"/>
    <w:rsid w:val="00B57F87"/>
    <w:rsid w:val="00B618D6"/>
    <w:rsid w:val="00B64ECE"/>
    <w:rsid w:val="00B654BA"/>
    <w:rsid w:val="00B66053"/>
    <w:rsid w:val="00B75294"/>
    <w:rsid w:val="00B92BE1"/>
    <w:rsid w:val="00BA0C86"/>
    <w:rsid w:val="00BA6952"/>
    <w:rsid w:val="00BA7EEF"/>
    <w:rsid w:val="00BC1B81"/>
    <w:rsid w:val="00BC4DF9"/>
    <w:rsid w:val="00BD3A13"/>
    <w:rsid w:val="00BD6769"/>
    <w:rsid w:val="00BE01F3"/>
    <w:rsid w:val="00BE0746"/>
    <w:rsid w:val="00BF136D"/>
    <w:rsid w:val="00BF47B4"/>
    <w:rsid w:val="00BF66D8"/>
    <w:rsid w:val="00C01BED"/>
    <w:rsid w:val="00C02DFA"/>
    <w:rsid w:val="00C04200"/>
    <w:rsid w:val="00C06453"/>
    <w:rsid w:val="00C17FE1"/>
    <w:rsid w:val="00C40B68"/>
    <w:rsid w:val="00C545F6"/>
    <w:rsid w:val="00C5562D"/>
    <w:rsid w:val="00C5589F"/>
    <w:rsid w:val="00C61733"/>
    <w:rsid w:val="00C71AA1"/>
    <w:rsid w:val="00C76F67"/>
    <w:rsid w:val="00CB05EA"/>
    <w:rsid w:val="00CB59A1"/>
    <w:rsid w:val="00CB74BE"/>
    <w:rsid w:val="00CC2B21"/>
    <w:rsid w:val="00CD3EC2"/>
    <w:rsid w:val="00CE7F1A"/>
    <w:rsid w:val="00D00FD5"/>
    <w:rsid w:val="00D10FA1"/>
    <w:rsid w:val="00D1499F"/>
    <w:rsid w:val="00D2050A"/>
    <w:rsid w:val="00D25AA8"/>
    <w:rsid w:val="00D350AA"/>
    <w:rsid w:val="00D356FA"/>
    <w:rsid w:val="00D41783"/>
    <w:rsid w:val="00D45F97"/>
    <w:rsid w:val="00D57D2B"/>
    <w:rsid w:val="00D62259"/>
    <w:rsid w:val="00D64D53"/>
    <w:rsid w:val="00D65325"/>
    <w:rsid w:val="00D77E07"/>
    <w:rsid w:val="00D80F1A"/>
    <w:rsid w:val="00D8381D"/>
    <w:rsid w:val="00D87FAF"/>
    <w:rsid w:val="00DA79AC"/>
    <w:rsid w:val="00DC6879"/>
    <w:rsid w:val="00DD0D79"/>
    <w:rsid w:val="00DD2F2B"/>
    <w:rsid w:val="00DD65FA"/>
    <w:rsid w:val="00DE792C"/>
    <w:rsid w:val="00DF073A"/>
    <w:rsid w:val="00DF6921"/>
    <w:rsid w:val="00DF6A04"/>
    <w:rsid w:val="00E00D92"/>
    <w:rsid w:val="00E03876"/>
    <w:rsid w:val="00E105A4"/>
    <w:rsid w:val="00E27C54"/>
    <w:rsid w:val="00E337C5"/>
    <w:rsid w:val="00E41D38"/>
    <w:rsid w:val="00E45936"/>
    <w:rsid w:val="00E4650A"/>
    <w:rsid w:val="00E50694"/>
    <w:rsid w:val="00E50BAC"/>
    <w:rsid w:val="00E60561"/>
    <w:rsid w:val="00E7440C"/>
    <w:rsid w:val="00E75938"/>
    <w:rsid w:val="00E82CD9"/>
    <w:rsid w:val="00E84F3C"/>
    <w:rsid w:val="00EA3CC3"/>
    <w:rsid w:val="00EA61FB"/>
    <w:rsid w:val="00EC296F"/>
    <w:rsid w:val="00ED25D0"/>
    <w:rsid w:val="00EF0159"/>
    <w:rsid w:val="00EF66F3"/>
    <w:rsid w:val="00F1090C"/>
    <w:rsid w:val="00F15A22"/>
    <w:rsid w:val="00F270A8"/>
    <w:rsid w:val="00F37E8F"/>
    <w:rsid w:val="00F41CEF"/>
    <w:rsid w:val="00F50543"/>
    <w:rsid w:val="00F64B9D"/>
    <w:rsid w:val="00F6632E"/>
    <w:rsid w:val="00F7147D"/>
    <w:rsid w:val="00F716B8"/>
    <w:rsid w:val="00F83E65"/>
    <w:rsid w:val="00F84DD0"/>
    <w:rsid w:val="00F90B64"/>
    <w:rsid w:val="00F940C2"/>
    <w:rsid w:val="00F94A2E"/>
    <w:rsid w:val="00FA0A4A"/>
    <w:rsid w:val="00FA0A71"/>
    <w:rsid w:val="00FA303F"/>
    <w:rsid w:val="00FA30AE"/>
    <w:rsid w:val="00FA4087"/>
    <w:rsid w:val="00FA70BD"/>
    <w:rsid w:val="00FB1930"/>
    <w:rsid w:val="00FB3442"/>
    <w:rsid w:val="00FB5C16"/>
    <w:rsid w:val="00FD2781"/>
    <w:rsid w:val="00FE4CF3"/>
    <w:rsid w:val="00FE60DB"/>
    <w:rsid w:val="00FF00E9"/>
    <w:rsid w:val="00FF7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E7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5C61-7D93-4E02-8249-FE5EFB99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9</Pages>
  <Words>4602</Words>
  <Characters>26232</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345</cp:revision>
  <cp:lastPrinted>2024-01-23T08:11:00Z</cp:lastPrinted>
  <dcterms:created xsi:type="dcterms:W3CDTF">2024-01-23T08:06:00Z</dcterms:created>
  <dcterms:modified xsi:type="dcterms:W3CDTF">2024-02-09T06:44:00Z</dcterms:modified>
</cp:coreProperties>
</file>