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3E54FB" w:rsidRPr="003E54FB" w:rsidRDefault="003E54FB" w:rsidP="003E54FB">
      <w:pPr>
        <w:pStyle w:val="Heading1"/>
        <w:spacing w:after="120"/>
        <w:jc w:val="center"/>
        <w:rPr>
          <w:rFonts w:ascii="Arial" w:hAnsi="Arial" w:cs="Arial"/>
          <w:b/>
        </w:rPr>
      </w:pPr>
      <w:r w:rsidRPr="003E54FB">
        <w:rPr>
          <w:rFonts w:ascii="Arial" w:hAnsi="Arial" w:cs="Arial"/>
          <w:b/>
        </w:rPr>
        <w:t xml:space="preserve">DECIZIA ETAPEI DE ÎNCADRARE </w:t>
      </w:r>
    </w:p>
    <w:p w:rsidR="003E54FB" w:rsidRPr="004C7A49" w:rsidRDefault="003E54FB" w:rsidP="003E54FB">
      <w:pPr>
        <w:rPr>
          <w:rFonts w:ascii="Arial" w:hAnsi="Arial" w:cs="Arial"/>
          <w:sz w:val="28"/>
          <w:szCs w:val="28"/>
        </w:rPr>
      </w:pPr>
      <w:r w:rsidRPr="004C7A49">
        <w:rPr>
          <w:rFonts w:ascii="Arial" w:hAnsi="Arial" w:cs="Arial"/>
          <w:sz w:val="28"/>
          <w:szCs w:val="28"/>
        </w:rPr>
        <w:t xml:space="preserve">                                                         </w:t>
      </w:r>
    </w:p>
    <w:p w:rsidR="003E54FB" w:rsidRPr="004C7A49" w:rsidRDefault="00D730DF" w:rsidP="003E54FB">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E54FB" w:rsidRPr="00153133" w:rsidRDefault="003E54FB" w:rsidP="003E54FB">
      <w:pPr>
        <w:autoSpaceDE w:val="0"/>
        <w:spacing w:after="0" w:line="240" w:lineRule="auto"/>
        <w:jc w:val="both"/>
        <w:rPr>
          <w:rFonts w:ascii="Arial" w:hAnsi="Arial" w:cs="Arial"/>
          <w:sz w:val="24"/>
          <w:szCs w:val="24"/>
          <w:lang w:val="ro-RO"/>
        </w:rPr>
      </w:pPr>
    </w:p>
    <w:p w:rsidR="003E54FB" w:rsidRPr="003E54FB" w:rsidRDefault="003E54FB" w:rsidP="005A6C47">
      <w:pPr>
        <w:spacing w:after="0" w:line="240" w:lineRule="auto"/>
        <w:jc w:val="both"/>
        <w:rPr>
          <w:rFonts w:ascii="Times New Roman" w:hAnsi="Times New Roman"/>
          <w:b/>
          <w:bCs/>
          <w:sz w:val="28"/>
          <w:szCs w:val="28"/>
          <w:lang w:val="ro-RO"/>
        </w:rPr>
      </w:pPr>
    </w:p>
    <w:p w:rsidR="000426AF" w:rsidRPr="003E54FB" w:rsidRDefault="000426AF" w:rsidP="000426AF">
      <w:pPr>
        <w:rPr>
          <w:sz w:val="28"/>
          <w:szCs w:val="28"/>
          <w:lang w:val="ro-RO"/>
        </w:rPr>
      </w:pPr>
    </w:p>
    <w:p w:rsidR="005A6C47" w:rsidRPr="00B51D3C" w:rsidRDefault="005A6C47" w:rsidP="005A6C47">
      <w:pPr>
        <w:autoSpaceDE w:val="0"/>
        <w:spacing w:after="0" w:line="240" w:lineRule="auto"/>
        <w:ind w:firstLine="540"/>
        <w:jc w:val="both"/>
        <w:rPr>
          <w:rFonts w:ascii="Arial" w:hAnsi="Arial" w:cs="Arial"/>
          <w:color w:val="000000" w:themeColor="text1"/>
          <w:sz w:val="24"/>
          <w:szCs w:val="24"/>
          <w:lang w:val="ro-RO" w:eastAsia="ro-RO"/>
        </w:rPr>
      </w:pPr>
      <w:r w:rsidRPr="00B12FAD">
        <w:rPr>
          <w:rFonts w:ascii="Arial" w:hAnsi="Arial" w:cs="Arial"/>
          <w:sz w:val="24"/>
          <w:szCs w:val="24"/>
          <w:lang w:val="ro-RO"/>
        </w:rPr>
        <w:t>Ca urmare a solicitării de emitere a acordului de mediu adresate de</w:t>
      </w:r>
      <w:r w:rsidRPr="00B12FAD">
        <w:rPr>
          <w:rFonts w:ascii="Arial" w:hAnsi="Arial" w:cs="Arial"/>
          <w:b/>
          <w:sz w:val="24"/>
          <w:szCs w:val="24"/>
          <w:lang w:val="ro-RO"/>
        </w:rPr>
        <w:t xml:space="preserve"> </w:t>
      </w:r>
      <w:r w:rsidR="00316AF7" w:rsidRPr="00B12FAD">
        <w:rPr>
          <w:rFonts w:ascii="Arial" w:hAnsi="Arial" w:cs="Arial"/>
          <w:b/>
          <w:sz w:val="24"/>
          <w:szCs w:val="24"/>
          <w:lang w:val="ro-RO"/>
        </w:rPr>
        <w:t xml:space="preserve">COMUNA </w:t>
      </w:r>
      <w:r w:rsidR="00D730DF">
        <w:rPr>
          <w:rFonts w:ascii="Arial" w:hAnsi="Arial" w:cs="Arial"/>
          <w:b/>
          <w:sz w:val="24"/>
          <w:szCs w:val="24"/>
          <w:lang w:val="ro-RO"/>
        </w:rPr>
        <w:t xml:space="preserve">CARASTELEC </w:t>
      </w:r>
      <w:r w:rsidR="00E73F9E" w:rsidRPr="00B12FAD">
        <w:rPr>
          <w:rFonts w:ascii="Arial" w:hAnsi="Arial" w:cs="Arial"/>
          <w:b/>
          <w:sz w:val="24"/>
          <w:szCs w:val="24"/>
          <w:lang w:val="ro-RO"/>
        </w:rPr>
        <w:t xml:space="preserve">, </w:t>
      </w:r>
      <w:r w:rsidR="00E73F9E" w:rsidRPr="00B12FAD">
        <w:rPr>
          <w:rFonts w:ascii="Arial" w:hAnsi="Arial" w:cs="Arial"/>
          <w:sz w:val="24"/>
          <w:szCs w:val="24"/>
          <w:lang w:val="ro-RO"/>
        </w:rPr>
        <w:t xml:space="preserve">cu în sediul în </w:t>
      </w:r>
      <w:r w:rsidR="000E0777">
        <w:rPr>
          <w:rFonts w:ascii="Arial" w:hAnsi="Arial" w:cs="Arial"/>
          <w:sz w:val="24"/>
          <w:szCs w:val="24"/>
          <w:lang w:val="ro-RO"/>
        </w:rPr>
        <w:t>județul</w:t>
      </w:r>
      <w:r w:rsidR="00D730DF">
        <w:rPr>
          <w:rFonts w:ascii="Arial" w:hAnsi="Arial" w:cs="Arial"/>
          <w:sz w:val="24"/>
          <w:szCs w:val="24"/>
          <w:lang w:val="ro-RO"/>
        </w:rPr>
        <w:t xml:space="preserve"> Sălaj, com. Carastelec </w:t>
      </w:r>
      <w:r w:rsidR="00431046" w:rsidRPr="00B12FAD">
        <w:rPr>
          <w:rFonts w:ascii="Arial" w:hAnsi="Arial" w:cs="Arial"/>
          <w:sz w:val="24"/>
          <w:szCs w:val="24"/>
          <w:lang w:val="ro-RO"/>
        </w:rPr>
        <w:t xml:space="preserve">, </w:t>
      </w:r>
      <w:r w:rsidR="00D730DF">
        <w:rPr>
          <w:rFonts w:ascii="Arial" w:hAnsi="Arial" w:cs="Arial"/>
          <w:sz w:val="24"/>
          <w:szCs w:val="24"/>
          <w:lang w:val="ro-RO"/>
        </w:rPr>
        <w:t xml:space="preserve">satul Carastelec </w:t>
      </w:r>
      <w:r w:rsidR="000E0777">
        <w:rPr>
          <w:rFonts w:ascii="Arial" w:hAnsi="Arial" w:cs="Arial"/>
          <w:sz w:val="24"/>
          <w:szCs w:val="24"/>
          <w:lang w:val="ro-RO"/>
        </w:rPr>
        <w:t xml:space="preserve"> </w:t>
      </w:r>
      <w:r w:rsidR="000E0777" w:rsidRPr="00B51D3C">
        <w:rPr>
          <w:rFonts w:ascii="Arial" w:hAnsi="Arial" w:cs="Arial"/>
          <w:color w:val="000000" w:themeColor="text1"/>
          <w:sz w:val="24"/>
          <w:szCs w:val="24"/>
          <w:lang w:val="ro-RO"/>
        </w:rPr>
        <w:t>str. Principală</w:t>
      </w:r>
      <w:r w:rsidR="00316AF7" w:rsidRPr="00B51D3C">
        <w:rPr>
          <w:rFonts w:ascii="Arial" w:hAnsi="Arial" w:cs="Arial"/>
          <w:color w:val="000000" w:themeColor="text1"/>
          <w:sz w:val="24"/>
          <w:szCs w:val="24"/>
          <w:lang w:val="ro-RO"/>
        </w:rPr>
        <w:t>, nr. 144</w:t>
      </w:r>
      <w:r w:rsidR="004E226F" w:rsidRPr="00B51D3C">
        <w:rPr>
          <w:rFonts w:ascii="Arial" w:hAnsi="Arial" w:cs="Arial"/>
          <w:color w:val="000000" w:themeColor="text1"/>
          <w:sz w:val="24"/>
          <w:szCs w:val="24"/>
          <w:lang w:val="ro-RO"/>
        </w:rPr>
        <w:t xml:space="preserve">, </w:t>
      </w:r>
      <w:r w:rsidR="00612DFA" w:rsidRPr="00B51D3C">
        <w:rPr>
          <w:rFonts w:ascii="Arial" w:hAnsi="Arial" w:cs="Arial"/>
          <w:color w:val="000000" w:themeColor="text1"/>
          <w:sz w:val="24"/>
          <w:szCs w:val="24"/>
          <w:lang w:val="ro-RO"/>
        </w:rPr>
        <w:t>înregistrată la APM Să</w:t>
      </w:r>
      <w:r w:rsidRPr="00B51D3C">
        <w:rPr>
          <w:rFonts w:ascii="Arial" w:hAnsi="Arial" w:cs="Arial"/>
          <w:color w:val="000000" w:themeColor="text1"/>
          <w:sz w:val="24"/>
          <w:szCs w:val="24"/>
          <w:lang w:val="ro-RO"/>
        </w:rPr>
        <w:t xml:space="preserve">laj cu nr. </w:t>
      </w:r>
      <w:r w:rsidR="00316AF7" w:rsidRPr="00B51D3C">
        <w:rPr>
          <w:rFonts w:ascii="Arial" w:hAnsi="Arial" w:cs="Arial"/>
          <w:color w:val="000000" w:themeColor="text1"/>
          <w:sz w:val="24"/>
          <w:szCs w:val="24"/>
          <w:lang w:val="ro-RO"/>
        </w:rPr>
        <w:t>2697</w:t>
      </w:r>
      <w:r w:rsidR="001454BD" w:rsidRPr="00B51D3C">
        <w:rPr>
          <w:rFonts w:ascii="Arial" w:hAnsi="Arial" w:cs="Arial"/>
          <w:color w:val="000000" w:themeColor="text1"/>
          <w:sz w:val="24"/>
          <w:szCs w:val="24"/>
          <w:lang w:val="ro-RO"/>
        </w:rPr>
        <w:t xml:space="preserve"> din </w:t>
      </w:r>
      <w:r w:rsidR="00316AF7" w:rsidRPr="00B51D3C">
        <w:rPr>
          <w:rFonts w:ascii="Arial" w:hAnsi="Arial" w:cs="Arial"/>
          <w:color w:val="000000" w:themeColor="text1"/>
          <w:sz w:val="24"/>
          <w:szCs w:val="24"/>
          <w:lang w:val="ro-RO"/>
        </w:rPr>
        <w:t>08.04.2022</w:t>
      </w:r>
      <w:r w:rsidRPr="00B51D3C">
        <w:rPr>
          <w:rFonts w:ascii="Arial" w:hAnsi="Arial" w:cs="Arial"/>
          <w:color w:val="000000" w:themeColor="text1"/>
          <w:sz w:val="24"/>
          <w:szCs w:val="24"/>
          <w:lang w:val="ro-RO"/>
        </w:rPr>
        <w:t xml:space="preserve">, </w:t>
      </w:r>
      <w:r w:rsidRPr="00B51D3C">
        <w:rPr>
          <w:rFonts w:ascii="Arial" w:hAnsi="Arial" w:cs="Arial"/>
          <w:color w:val="000000" w:themeColor="text1"/>
          <w:sz w:val="24"/>
          <w:szCs w:val="24"/>
          <w:lang w:val="ro-RO" w:eastAsia="ro-RO"/>
        </w:rPr>
        <w:t>în baza:</w:t>
      </w:r>
    </w:p>
    <w:p w:rsidR="005A6C47" w:rsidRPr="00B51D3C" w:rsidRDefault="005A6C47" w:rsidP="005A6C47">
      <w:pPr>
        <w:autoSpaceDE w:val="0"/>
        <w:spacing w:before="120" w:after="0" w:line="240" w:lineRule="auto"/>
        <w:ind w:firstLine="539"/>
        <w:jc w:val="both"/>
        <w:rPr>
          <w:rFonts w:ascii="Arial" w:hAnsi="Arial" w:cs="Arial"/>
          <w:color w:val="000000" w:themeColor="text1"/>
          <w:sz w:val="24"/>
          <w:szCs w:val="24"/>
          <w:lang w:val="ro-RO"/>
        </w:rPr>
      </w:pPr>
      <w:r w:rsidRPr="00B51D3C">
        <w:rPr>
          <w:rFonts w:ascii="Arial" w:hAnsi="Arial" w:cs="Arial"/>
          <w:color w:val="000000" w:themeColor="text1"/>
          <w:sz w:val="24"/>
          <w:szCs w:val="24"/>
          <w:lang w:val="ro-RO" w:eastAsia="ro-RO"/>
        </w:rPr>
        <w:t>-</w:t>
      </w:r>
      <w:r w:rsidRPr="00B51D3C">
        <w:rPr>
          <w:rFonts w:ascii="Arial" w:hAnsi="Arial" w:cs="Arial"/>
          <w:b/>
          <w:color w:val="000000" w:themeColor="text1"/>
          <w:sz w:val="24"/>
          <w:szCs w:val="24"/>
          <w:lang w:val="ro-RO" w:eastAsia="ro-RO"/>
        </w:rPr>
        <w:t xml:space="preserve"> Legii nr. 292/2018 </w:t>
      </w:r>
      <w:r w:rsidRPr="00B51D3C">
        <w:rPr>
          <w:rFonts w:ascii="Arial" w:hAnsi="Arial" w:cs="Arial"/>
          <w:color w:val="000000" w:themeColor="text1"/>
          <w:sz w:val="24"/>
          <w:szCs w:val="24"/>
          <w:lang w:val="ro-RO" w:eastAsia="ro-RO"/>
        </w:rPr>
        <w:t>privind evaluarea impactului anumitor proiecte publice şi private asupra mediului, și a</w:t>
      </w:r>
    </w:p>
    <w:p w:rsidR="005A6C47" w:rsidRPr="00B51D3C" w:rsidRDefault="005A6C47" w:rsidP="005A6C47">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B51D3C">
        <w:rPr>
          <w:rFonts w:ascii="Arial" w:hAnsi="Arial" w:cs="Arial"/>
          <w:b/>
          <w:color w:val="000000" w:themeColor="text1"/>
          <w:sz w:val="24"/>
          <w:szCs w:val="24"/>
          <w:lang w:val="ro-RO"/>
        </w:rPr>
        <w:t>Ordonanţei de Urgenţă a Guvernului nr. 57/2007</w:t>
      </w:r>
      <w:r w:rsidRPr="00B51D3C">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B51D3C">
        <w:rPr>
          <w:rFonts w:ascii="Arial" w:hAnsi="Arial" w:cs="Arial"/>
          <w:b/>
          <w:color w:val="000000" w:themeColor="text1"/>
          <w:sz w:val="24"/>
          <w:szCs w:val="24"/>
          <w:lang w:val="ro-RO"/>
        </w:rPr>
        <w:t>Legea nr. 49/2011</w:t>
      </w:r>
      <w:r w:rsidRPr="00B51D3C">
        <w:rPr>
          <w:rFonts w:ascii="Arial" w:hAnsi="Arial" w:cs="Arial"/>
          <w:color w:val="000000" w:themeColor="text1"/>
          <w:sz w:val="24"/>
          <w:szCs w:val="24"/>
          <w:lang w:val="ro-RO"/>
        </w:rPr>
        <w:t>, cu modificările și completările ulterioare,</w:t>
      </w:r>
    </w:p>
    <w:p w:rsidR="00BD084C" w:rsidRPr="00B12FAD"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B51D3C">
        <w:rPr>
          <w:rFonts w:ascii="Arial" w:hAnsi="Arial" w:cs="Arial"/>
          <w:color w:val="000000" w:themeColor="text1"/>
          <w:sz w:val="24"/>
          <w:szCs w:val="24"/>
          <w:lang w:val="ro-RO"/>
        </w:rPr>
        <w:t xml:space="preserve">autoritatea competentă pentru protecţia mediului APM Sălaj decide, ca urmare </w:t>
      </w:r>
      <w:r w:rsidRPr="00B12FAD">
        <w:rPr>
          <w:rFonts w:ascii="Arial" w:hAnsi="Arial" w:cs="Arial"/>
          <w:sz w:val="24"/>
          <w:szCs w:val="24"/>
          <w:lang w:val="ro-RO"/>
        </w:rPr>
        <w:t xml:space="preserve">a consultărilor desfăşurate în cadrul şedinţei Comisiei de Analiză Tehnică din data de </w:t>
      </w:r>
      <w:r w:rsidR="00316AF7" w:rsidRPr="00B12FAD">
        <w:rPr>
          <w:rFonts w:ascii="Arial" w:hAnsi="Arial" w:cs="Arial"/>
          <w:sz w:val="24"/>
          <w:szCs w:val="24"/>
          <w:lang w:val="ro-RO"/>
        </w:rPr>
        <w:t>09.02</w:t>
      </w:r>
      <w:r w:rsidR="00431046" w:rsidRPr="00B12FAD">
        <w:rPr>
          <w:rFonts w:ascii="Arial" w:hAnsi="Arial" w:cs="Arial"/>
          <w:sz w:val="24"/>
          <w:szCs w:val="24"/>
          <w:lang w:val="ro-RO"/>
        </w:rPr>
        <w:t>.2023</w:t>
      </w:r>
      <w:r w:rsidRPr="00B12FAD">
        <w:rPr>
          <w:rFonts w:ascii="Arial" w:hAnsi="Arial" w:cs="Arial"/>
          <w:sz w:val="24"/>
          <w:szCs w:val="24"/>
          <w:lang w:val="ro-RO"/>
        </w:rPr>
        <w:t xml:space="preserve">, că proiectul: </w:t>
      </w:r>
      <w:r w:rsidR="00431046" w:rsidRPr="00B12FAD">
        <w:rPr>
          <w:rFonts w:ascii="Arial" w:hAnsi="Arial" w:cs="Arial"/>
          <w:b/>
          <w:sz w:val="24"/>
          <w:szCs w:val="24"/>
          <w:lang w:val="ro-RO"/>
        </w:rPr>
        <w:t>MODE</w:t>
      </w:r>
      <w:r w:rsidR="003A76EF">
        <w:rPr>
          <w:rFonts w:ascii="Arial" w:hAnsi="Arial" w:cs="Arial"/>
          <w:b/>
          <w:sz w:val="24"/>
          <w:szCs w:val="24"/>
          <w:lang w:val="ro-RO"/>
        </w:rPr>
        <w:t>RNIZARE INFRASTRUCTURĂ RUTIERĂ</w:t>
      </w:r>
      <w:r w:rsidR="00316AF7" w:rsidRPr="00B12FAD">
        <w:rPr>
          <w:rFonts w:ascii="Arial" w:hAnsi="Arial" w:cs="Arial"/>
          <w:b/>
          <w:sz w:val="24"/>
          <w:szCs w:val="24"/>
          <w:lang w:val="ro-RO"/>
        </w:rPr>
        <w:t xml:space="preserve"> </w:t>
      </w:r>
      <w:r w:rsidR="00431046" w:rsidRPr="00B12FAD">
        <w:rPr>
          <w:rFonts w:ascii="Arial" w:hAnsi="Arial" w:cs="Arial"/>
          <w:b/>
          <w:sz w:val="24"/>
          <w:szCs w:val="24"/>
          <w:lang w:val="ro-RO"/>
        </w:rPr>
        <w:t xml:space="preserve"> ÎN </w:t>
      </w:r>
      <w:r w:rsidR="00B51D3C">
        <w:rPr>
          <w:rFonts w:ascii="Arial" w:hAnsi="Arial" w:cs="Arial"/>
          <w:b/>
          <w:sz w:val="24"/>
          <w:szCs w:val="24"/>
          <w:lang w:val="ro-RO"/>
        </w:rPr>
        <w:t>COMUNA CARASTELEC</w:t>
      </w:r>
      <w:r w:rsidR="008628C2" w:rsidRPr="00B12FAD">
        <w:rPr>
          <w:rFonts w:ascii="Arial" w:hAnsi="Arial" w:cs="Arial"/>
          <w:b/>
          <w:sz w:val="24"/>
          <w:szCs w:val="24"/>
          <w:lang w:val="ro-RO"/>
        </w:rPr>
        <w:t>, JUDEȚUL SĂLAJ</w:t>
      </w:r>
      <w:r w:rsidR="008628C2" w:rsidRPr="00B12FAD">
        <w:rPr>
          <w:rFonts w:ascii="Arial" w:hAnsi="Arial" w:cs="Arial"/>
          <w:b/>
          <w:i/>
          <w:sz w:val="24"/>
          <w:szCs w:val="24"/>
          <w:lang w:val="ro-RO"/>
        </w:rPr>
        <w:t>,</w:t>
      </w:r>
      <w:r w:rsidR="008628C2" w:rsidRPr="00B12FAD">
        <w:rPr>
          <w:rFonts w:ascii="Arial" w:hAnsi="Arial" w:cs="Arial"/>
          <w:b/>
          <w:sz w:val="24"/>
          <w:szCs w:val="24"/>
          <w:lang w:val="ro-RO"/>
        </w:rPr>
        <w:t xml:space="preserve"> </w:t>
      </w:r>
      <w:r w:rsidR="008628C2" w:rsidRPr="00B12FAD">
        <w:rPr>
          <w:rFonts w:ascii="Arial" w:hAnsi="Arial" w:cs="Arial"/>
          <w:sz w:val="24"/>
          <w:szCs w:val="24"/>
          <w:lang w:val="ro-RO"/>
        </w:rPr>
        <w:t>propus a</w:t>
      </w:r>
      <w:r w:rsidR="00316AF7" w:rsidRPr="00B12FAD">
        <w:rPr>
          <w:rFonts w:ascii="Arial" w:hAnsi="Arial" w:cs="Arial"/>
          <w:sz w:val="24"/>
          <w:szCs w:val="24"/>
          <w:lang w:val="ro-RO"/>
        </w:rPr>
        <w:t xml:space="preserve"> f</w:t>
      </w:r>
      <w:r w:rsidR="00B51D3C">
        <w:rPr>
          <w:rFonts w:ascii="Arial" w:hAnsi="Arial" w:cs="Arial"/>
          <w:sz w:val="24"/>
          <w:szCs w:val="24"/>
          <w:lang w:val="ro-RO"/>
        </w:rPr>
        <w:t>i amplasat în jud. Sălaj, COMUNA Carastelec, satele Carastelec și Dumuslău</w:t>
      </w:r>
      <w:r w:rsidR="004725D0">
        <w:rPr>
          <w:rFonts w:ascii="Arial" w:hAnsi="Arial" w:cs="Arial"/>
          <w:sz w:val="24"/>
          <w:szCs w:val="24"/>
          <w:lang w:val="ro-RO"/>
        </w:rPr>
        <w:t>,</w:t>
      </w:r>
    </w:p>
    <w:p w:rsidR="00BD084C" w:rsidRPr="00B12FAD"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B12FAD" w:rsidRDefault="00E31703" w:rsidP="00BD084C">
      <w:pPr>
        <w:autoSpaceDE w:val="0"/>
        <w:autoSpaceDN w:val="0"/>
        <w:adjustRightInd w:val="0"/>
        <w:spacing w:after="0" w:line="240" w:lineRule="auto"/>
        <w:jc w:val="center"/>
        <w:rPr>
          <w:rFonts w:ascii="Arial" w:hAnsi="Arial" w:cs="Arial"/>
          <w:b/>
          <w:sz w:val="24"/>
          <w:szCs w:val="24"/>
          <w:lang w:val="ro-RO"/>
        </w:rPr>
      </w:pPr>
      <w:r w:rsidRPr="00B12FAD">
        <w:rPr>
          <w:rFonts w:ascii="Arial" w:hAnsi="Arial" w:cs="Arial"/>
          <w:b/>
          <w:sz w:val="24"/>
          <w:szCs w:val="24"/>
          <w:lang w:val="ro-RO"/>
        </w:rPr>
        <w:t>nu se supune evaluării impactului asupra mediului şi nu se supune evaluării impactului asupra corpurilor de apă.</w:t>
      </w:r>
    </w:p>
    <w:p w:rsidR="00BD084C" w:rsidRPr="00B12FAD"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B12FAD"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B12FAD">
        <w:rPr>
          <w:rFonts w:ascii="Arial" w:hAnsi="Arial" w:cs="Arial"/>
          <w:sz w:val="24"/>
          <w:szCs w:val="24"/>
          <w:lang w:val="ro-RO"/>
        </w:rPr>
        <w:t>Justificarea prezentei decizii:</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FE73CC" w:rsidRPr="00B12FAD">
        <w:rPr>
          <w:rFonts w:ascii="Arial" w:hAnsi="Arial" w:cs="Arial"/>
          <w:b/>
          <w:sz w:val="24"/>
          <w:szCs w:val="24"/>
          <w:lang w:val="ro-RO"/>
        </w:rPr>
        <w:t xml:space="preserve">I. </w:t>
      </w:r>
      <w:r w:rsidRPr="00B12FAD">
        <w:rPr>
          <w:rFonts w:ascii="Arial" w:hAnsi="Arial" w:cs="Arial"/>
          <w:noProof/>
          <w:sz w:val="24"/>
          <w:szCs w:val="24"/>
          <w:lang w:val="ro-RO"/>
        </w:rPr>
        <w:t>Motivele care au stat la baza luării deciziei etapei de încadrare în procedura de evaluare a impactului asupra mediului sunt următoarele:</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b/>
          <w:sz w:val="24"/>
          <w:szCs w:val="24"/>
          <w:lang w:val="ro-RO"/>
        </w:rPr>
        <w:t>a)</w:t>
      </w:r>
      <w:r w:rsidRPr="00B12FAD">
        <w:rPr>
          <w:rFonts w:ascii="Arial" w:hAnsi="Arial" w:cs="Arial"/>
          <w:sz w:val="24"/>
          <w:szCs w:val="24"/>
          <w:lang w:val="ro-RO"/>
        </w:rPr>
        <w:t xml:space="preserve"> Proiectul se încadrează în prevederile Legii nr. 292/2018 privind evaluarea impactului anumitor proiecte publice şi private asupra mediului,</w:t>
      </w:r>
      <w:r w:rsidR="008D7C81">
        <w:rPr>
          <w:rFonts w:ascii="Arial" w:hAnsi="Arial" w:cs="Arial"/>
          <w:sz w:val="24"/>
          <w:szCs w:val="24"/>
          <w:lang w:val="ro-RO"/>
        </w:rPr>
        <w:t xml:space="preserve"> fiind încadrat </w:t>
      </w:r>
      <w:r w:rsidRPr="00B12FAD">
        <w:rPr>
          <w:rFonts w:ascii="Arial" w:hAnsi="Arial" w:cs="Arial"/>
          <w:sz w:val="24"/>
          <w:szCs w:val="24"/>
          <w:lang w:val="ro-RO"/>
        </w:rPr>
        <w:t xml:space="preserve"> </w:t>
      </w:r>
      <w:r w:rsidR="008D7C81">
        <w:rPr>
          <w:rFonts w:ascii="Arial" w:hAnsi="Arial" w:cs="Arial"/>
          <w:sz w:val="24"/>
          <w:szCs w:val="24"/>
          <w:lang w:val="ro-RO"/>
        </w:rPr>
        <w:t>a</w:t>
      </w:r>
      <w:r w:rsidR="00C349B2" w:rsidRPr="00B12FAD">
        <w:rPr>
          <w:rFonts w:ascii="Arial" w:hAnsi="Arial" w:cs="Arial"/>
          <w:sz w:val="24"/>
          <w:szCs w:val="24"/>
          <w:lang w:val="ro-RO"/>
        </w:rPr>
        <w:t>nexa 2, la 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B12FAD">
        <w:rPr>
          <w:rFonts w:ascii="Arial" w:hAnsi="Arial" w:cs="Arial"/>
          <w:sz w:val="24"/>
          <w:szCs w:val="24"/>
          <w:lang w:val="ro-RO"/>
        </w:rPr>
        <w:t>;</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autorităţile reprezentate în comisia de analiză tehnică nu au avut obiecţii/observaţii în ceea ce priveşte proiectul în cauză;</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prezenta solicitare a fost mediatizată prin publicare anunţ în ziarul </w:t>
      </w:r>
      <w:r w:rsidR="00107F09" w:rsidRPr="00B12FAD">
        <w:rPr>
          <w:rFonts w:ascii="Arial" w:hAnsi="Arial" w:cs="Arial"/>
          <w:color w:val="000000" w:themeColor="text1"/>
          <w:sz w:val="24"/>
          <w:szCs w:val="24"/>
          <w:lang w:val="ro-RO"/>
        </w:rPr>
        <w:t>Graiul Sălajului</w:t>
      </w:r>
      <w:r w:rsidRPr="00B12FAD">
        <w:rPr>
          <w:rFonts w:ascii="Arial" w:hAnsi="Arial" w:cs="Arial"/>
          <w:color w:val="000000" w:themeColor="text1"/>
          <w:sz w:val="24"/>
          <w:szCs w:val="24"/>
          <w:lang w:val="ro-RO"/>
        </w:rPr>
        <w:t xml:space="preserve">, </w:t>
      </w:r>
      <w:r w:rsidRPr="00B12FAD">
        <w:rPr>
          <w:rFonts w:ascii="Arial" w:hAnsi="Arial" w:cs="Arial"/>
          <w:sz w:val="24"/>
          <w:szCs w:val="24"/>
          <w:lang w:val="ro-RO"/>
        </w:rPr>
        <w:t xml:space="preserve">afişare şi înregistrare anunţ la sediul Primăriei </w:t>
      </w:r>
      <w:r w:rsidR="00201B3E" w:rsidRPr="00B12FAD">
        <w:rPr>
          <w:rFonts w:ascii="Arial" w:hAnsi="Arial" w:cs="Arial"/>
          <w:sz w:val="24"/>
          <w:szCs w:val="24"/>
          <w:lang w:val="ro-RO"/>
        </w:rPr>
        <w:t xml:space="preserve">Comunei </w:t>
      </w:r>
      <w:r w:rsidR="00B51D3C">
        <w:rPr>
          <w:rFonts w:ascii="Arial" w:hAnsi="Arial" w:cs="Arial"/>
          <w:color w:val="000000" w:themeColor="text1"/>
          <w:sz w:val="24"/>
          <w:szCs w:val="24"/>
          <w:lang w:val="ro-RO"/>
        </w:rPr>
        <w:t>Carastelec</w:t>
      </w:r>
      <w:r w:rsidRPr="00B12FAD">
        <w:rPr>
          <w:rFonts w:ascii="Arial" w:hAnsi="Arial" w:cs="Arial"/>
          <w:sz w:val="24"/>
          <w:szCs w:val="24"/>
          <w:lang w:val="ro-RO"/>
        </w:rPr>
        <w:t xml:space="preserve">, precum şi la sediul şi pe pagina de </w:t>
      </w:r>
      <w:r w:rsidRPr="00B12FAD">
        <w:rPr>
          <w:rFonts w:ascii="Arial" w:hAnsi="Arial" w:cs="Arial"/>
          <w:sz w:val="24"/>
          <w:szCs w:val="24"/>
          <w:lang w:val="ro-RO"/>
        </w:rPr>
        <w:lastRenderedPageBreak/>
        <w:t>internet a APM Sălaj, iar proiectul Deciziei etapei de încadrare a fost postat pe pagina de internet a APM Sălaj;</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în urma mediatizării nu au fost înregistrate observaţii/obiecţii din partea publicului privind proiectul în cauză;</w:t>
      </w:r>
    </w:p>
    <w:p w:rsidR="00277864" w:rsidRDefault="00D03A48" w:rsidP="004725D0">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581260" w:rsidRPr="00B12FAD">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B51D3C" w:rsidRDefault="00B51D3C" w:rsidP="004725D0">
      <w:pPr>
        <w:autoSpaceDE w:val="0"/>
        <w:autoSpaceDN w:val="0"/>
        <w:adjustRightInd w:val="0"/>
        <w:spacing w:after="0" w:line="240" w:lineRule="auto"/>
        <w:jc w:val="both"/>
        <w:rPr>
          <w:rFonts w:ascii="Arial" w:hAnsi="Arial" w:cs="Arial"/>
          <w:sz w:val="24"/>
          <w:szCs w:val="24"/>
          <w:lang w:val="ro-RO"/>
        </w:rPr>
      </w:pPr>
    </w:p>
    <w:p w:rsidR="00B51D3C" w:rsidRDefault="00B51D3C" w:rsidP="004725D0">
      <w:pPr>
        <w:autoSpaceDE w:val="0"/>
        <w:autoSpaceDN w:val="0"/>
        <w:adjustRightInd w:val="0"/>
        <w:spacing w:after="0" w:line="240" w:lineRule="auto"/>
        <w:jc w:val="both"/>
        <w:rPr>
          <w:rFonts w:ascii="Arial" w:hAnsi="Arial" w:cs="Arial"/>
          <w:sz w:val="24"/>
          <w:szCs w:val="24"/>
          <w:lang w:val="ro-RO"/>
        </w:rPr>
      </w:pPr>
    </w:p>
    <w:p w:rsidR="00B51D3C" w:rsidRDefault="00B51D3C" w:rsidP="004725D0">
      <w:pPr>
        <w:autoSpaceDE w:val="0"/>
        <w:autoSpaceDN w:val="0"/>
        <w:adjustRightInd w:val="0"/>
        <w:spacing w:after="0" w:line="240" w:lineRule="auto"/>
        <w:jc w:val="both"/>
        <w:rPr>
          <w:rFonts w:ascii="Arial" w:hAnsi="Arial" w:cs="Arial"/>
          <w:sz w:val="24"/>
          <w:szCs w:val="24"/>
          <w:lang w:val="ro-RO"/>
        </w:rPr>
      </w:pPr>
    </w:p>
    <w:p w:rsidR="00B51D3C" w:rsidRDefault="00B51D3C" w:rsidP="004725D0">
      <w:pPr>
        <w:autoSpaceDE w:val="0"/>
        <w:autoSpaceDN w:val="0"/>
        <w:adjustRightInd w:val="0"/>
        <w:spacing w:after="0" w:line="240" w:lineRule="auto"/>
        <w:jc w:val="both"/>
        <w:rPr>
          <w:rFonts w:ascii="Arial" w:hAnsi="Arial" w:cs="Arial"/>
          <w:sz w:val="24"/>
          <w:szCs w:val="24"/>
          <w:lang w:val="ro-RO"/>
        </w:rPr>
      </w:pPr>
    </w:p>
    <w:p w:rsidR="00B51D3C" w:rsidRPr="004725D0" w:rsidRDefault="00B51D3C" w:rsidP="004725D0">
      <w:pPr>
        <w:autoSpaceDE w:val="0"/>
        <w:autoSpaceDN w:val="0"/>
        <w:adjustRightInd w:val="0"/>
        <w:spacing w:after="0" w:line="240" w:lineRule="auto"/>
        <w:jc w:val="both"/>
        <w:rPr>
          <w:rFonts w:ascii="Arial" w:hAnsi="Arial" w:cs="Arial"/>
          <w:sz w:val="24"/>
          <w:szCs w:val="24"/>
          <w:lang w:val="ro-RO"/>
        </w:rPr>
      </w:pPr>
    </w:p>
    <w:p w:rsidR="005A6C47" w:rsidRPr="004725D0" w:rsidRDefault="005A6C47" w:rsidP="005A6C47">
      <w:pPr>
        <w:spacing w:before="120" w:after="0" w:line="240" w:lineRule="auto"/>
        <w:jc w:val="both"/>
        <w:rPr>
          <w:rFonts w:ascii="Arial" w:hAnsi="Arial" w:cs="Arial"/>
          <w:b/>
          <w:sz w:val="24"/>
          <w:szCs w:val="24"/>
          <w:lang w:val="ro-RO"/>
        </w:rPr>
      </w:pPr>
      <w:r w:rsidRPr="00B12FAD">
        <w:rPr>
          <w:rFonts w:ascii="Arial" w:hAnsi="Arial" w:cs="Arial"/>
          <w:b/>
          <w:sz w:val="24"/>
          <w:szCs w:val="24"/>
          <w:lang w:val="ro-RO"/>
        </w:rPr>
        <w:t xml:space="preserve">b) </w:t>
      </w:r>
      <w:r w:rsidRPr="004725D0">
        <w:rPr>
          <w:rFonts w:ascii="Arial" w:hAnsi="Arial" w:cs="Arial"/>
          <w:b/>
          <w:sz w:val="24"/>
          <w:szCs w:val="24"/>
          <w:lang w:val="ro-RO"/>
        </w:rPr>
        <w:t>Caracteristicile proiectului:</w:t>
      </w:r>
    </w:p>
    <w:p w:rsidR="005A6C47" w:rsidRPr="00B12FAD" w:rsidRDefault="005A6C47"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1</w:t>
      </w:r>
      <w:r w:rsidRPr="00B12FAD">
        <w:rPr>
          <w:rFonts w:ascii="Arial" w:hAnsi="Arial" w:cs="Arial"/>
          <w:bCs/>
          <w:noProof/>
          <w:sz w:val="24"/>
          <w:szCs w:val="24"/>
          <w:lang w:val="ro-RO"/>
        </w:rPr>
        <w:t>)</w:t>
      </w:r>
      <w:r w:rsidRPr="00B12FAD">
        <w:rPr>
          <w:rFonts w:ascii="Arial" w:hAnsi="Arial" w:cs="Arial"/>
          <w:noProof/>
          <w:sz w:val="24"/>
          <w:szCs w:val="24"/>
          <w:lang w:val="ro-RO"/>
        </w:rPr>
        <w:t> dimensiunea şi concepţia întregului proiect:</w:t>
      </w:r>
    </w:p>
    <w:p w:rsidR="006C4C39" w:rsidRPr="00B12FAD" w:rsidRDefault="009A2A7B" w:rsidP="005436B5">
      <w:pPr>
        <w:tabs>
          <w:tab w:val="left" w:pos="180"/>
        </w:tabs>
        <w:spacing w:after="0" w:line="240" w:lineRule="auto"/>
        <w:jc w:val="both"/>
        <w:rPr>
          <w:rFonts w:ascii="Arial" w:hAnsi="Arial" w:cs="Arial"/>
          <w:sz w:val="24"/>
          <w:szCs w:val="24"/>
          <w:lang w:val="ro-RO"/>
        </w:rPr>
      </w:pPr>
      <w:r w:rsidRPr="00B12FAD">
        <w:rPr>
          <w:rFonts w:ascii="Arial" w:hAnsi="Arial" w:cs="Arial"/>
          <w:sz w:val="24"/>
          <w:szCs w:val="24"/>
          <w:lang w:val="ro-RO"/>
        </w:rPr>
        <w:t>Conform memoriului de prezentare și a</w:t>
      </w:r>
      <w:r w:rsidR="006C4C39" w:rsidRPr="00B12FAD">
        <w:rPr>
          <w:rFonts w:ascii="Arial" w:hAnsi="Arial" w:cs="Arial"/>
          <w:sz w:val="24"/>
          <w:szCs w:val="24"/>
          <w:lang w:val="ro-RO"/>
        </w:rPr>
        <w:t>vizului de gospodărire a apelor:</w:t>
      </w:r>
    </w:p>
    <w:p w:rsidR="005865D8" w:rsidRDefault="006C4C39" w:rsidP="005436B5">
      <w:pPr>
        <w:tabs>
          <w:tab w:val="left" w:pos="180"/>
        </w:tabs>
        <w:spacing w:after="0" w:line="240" w:lineRule="auto"/>
        <w:jc w:val="both"/>
        <w:rPr>
          <w:rFonts w:ascii="Arial" w:hAnsi="Arial" w:cs="Arial"/>
          <w:sz w:val="24"/>
          <w:szCs w:val="24"/>
        </w:rPr>
      </w:pPr>
      <w:r w:rsidRPr="00B12FAD">
        <w:rPr>
          <w:rFonts w:ascii="Arial" w:hAnsi="Arial" w:cs="Arial"/>
          <w:sz w:val="24"/>
          <w:szCs w:val="24"/>
          <w:lang w:val="ro-RO"/>
        </w:rPr>
        <w:t>P</w:t>
      </w:r>
      <w:r w:rsidR="005A6C47" w:rsidRPr="00B12FAD">
        <w:rPr>
          <w:rFonts w:ascii="Arial" w:hAnsi="Arial" w:cs="Arial"/>
          <w:sz w:val="24"/>
          <w:szCs w:val="24"/>
          <w:lang w:val="ro-RO"/>
        </w:rPr>
        <w:t xml:space="preserve">rin proiect </w:t>
      </w:r>
      <w:r w:rsidR="006A6352">
        <w:rPr>
          <w:rFonts w:ascii="Arial" w:hAnsi="Arial" w:cs="Arial"/>
          <w:sz w:val="24"/>
          <w:szCs w:val="24"/>
          <w:lang w:val="ro-RO"/>
        </w:rPr>
        <w:t>se propun urmă</w:t>
      </w:r>
      <w:r w:rsidR="00440217" w:rsidRPr="00B12FAD">
        <w:rPr>
          <w:rFonts w:ascii="Arial" w:hAnsi="Arial" w:cs="Arial"/>
          <w:sz w:val="24"/>
          <w:szCs w:val="24"/>
          <w:lang w:val="ro-RO"/>
        </w:rPr>
        <w:t xml:space="preserve">toarele lucrari </w:t>
      </w:r>
      <w:r w:rsidR="00440217" w:rsidRPr="00B12FAD">
        <w:rPr>
          <w:rFonts w:ascii="Arial" w:hAnsi="Arial" w:cs="Arial"/>
          <w:sz w:val="24"/>
          <w:szCs w:val="24"/>
        </w:rPr>
        <w:t>:</w:t>
      </w:r>
    </w:p>
    <w:p w:rsidR="005865D8" w:rsidRDefault="005865D8" w:rsidP="005436B5">
      <w:pPr>
        <w:tabs>
          <w:tab w:val="left" w:pos="180"/>
        </w:tabs>
        <w:spacing w:after="0" w:line="240" w:lineRule="auto"/>
        <w:jc w:val="both"/>
        <w:rPr>
          <w:rFonts w:ascii="Arial" w:hAnsi="Arial" w:cs="Arial"/>
          <w:sz w:val="24"/>
          <w:szCs w:val="24"/>
        </w:rPr>
      </w:pPr>
    </w:p>
    <w:p w:rsidR="005865D8" w:rsidRPr="00B51D3C" w:rsidRDefault="00B51D3C" w:rsidP="005865D8">
      <w:pPr>
        <w:spacing w:after="0" w:line="240" w:lineRule="auto"/>
        <w:jc w:val="both"/>
        <w:rPr>
          <w:rFonts w:ascii="Arial" w:hAnsi="Arial" w:cs="Arial"/>
          <w:b/>
          <w:sz w:val="24"/>
          <w:szCs w:val="24"/>
          <w:lang w:val="es-ES"/>
        </w:rPr>
      </w:pPr>
      <w:r>
        <w:rPr>
          <w:rFonts w:ascii="Arial" w:hAnsi="Arial" w:cs="Arial"/>
          <w:b/>
          <w:sz w:val="24"/>
          <w:szCs w:val="24"/>
          <w:lang w:val="es-ES"/>
        </w:rPr>
        <w:t>L</w:t>
      </w:r>
      <w:r w:rsidR="005865D8" w:rsidRPr="00B51D3C">
        <w:rPr>
          <w:rFonts w:ascii="Arial" w:hAnsi="Arial" w:cs="Arial"/>
          <w:b/>
          <w:sz w:val="24"/>
          <w:szCs w:val="24"/>
          <w:lang w:val="es-ES"/>
        </w:rPr>
        <w:t xml:space="preserve">ucrări pentru modernizarea străzilor din satele Carastelec și Dumuslău, com. </w:t>
      </w:r>
      <w:proofErr w:type="gramStart"/>
      <w:r w:rsidR="005865D8" w:rsidRPr="00B51D3C">
        <w:rPr>
          <w:rFonts w:ascii="Arial" w:hAnsi="Arial" w:cs="Arial"/>
          <w:b/>
          <w:sz w:val="24"/>
          <w:szCs w:val="24"/>
          <w:lang w:val="es-ES"/>
        </w:rPr>
        <w:t xml:space="preserve">Carastelec, </w:t>
      </w:r>
      <w:r w:rsidR="005865D8" w:rsidRPr="00B51D3C">
        <w:rPr>
          <w:rFonts w:ascii="Arial" w:hAnsi="Arial" w:cs="Arial"/>
          <w:sz w:val="24"/>
          <w:szCs w:val="24"/>
          <w:lang w:val="es-ES"/>
        </w:rPr>
        <w:t xml:space="preserve"> pe</w:t>
      </w:r>
      <w:proofErr w:type="gramEnd"/>
      <w:r w:rsidR="005865D8" w:rsidRPr="00B51D3C">
        <w:rPr>
          <w:rFonts w:ascii="Arial" w:hAnsi="Arial" w:cs="Arial"/>
          <w:sz w:val="24"/>
          <w:szCs w:val="24"/>
          <w:lang w:val="es-ES"/>
        </w:rPr>
        <w:t xml:space="preserve"> o lungime totală de </w:t>
      </w:r>
      <w:r w:rsidR="005865D8" w:rsidRPr="00B51D3C">
        <w:rPr>
          <w:rFonts w:ascii="Arial" w:hAnsi="Arial" w:cs="Arial"/>
          <w:b/>
          <w:sz w:val="24"/>
          <w:szCs w:val="24"/>
          <w:lang w:val="es-ES"/>
        </w:rPr>
        <w:t xml:space="preserve">5831 m, </w:t>
      </w:r>
      <w:r w:rsidR="005865D8" w:rsidRPr="00B51D3C">
        <w:rPr>
          <w:rFonts w:ascii="Arial" w:hAnsi="Arial" w:cs="Arial"/>
          <w:sz w:val="24"/>
          <w:szCs w:val="24"/>
          <w:lang w:val="es-ES"/>
        </w:rPr>
        <w:t>pentru asigurarea gabaritelor caracteristice drumurilor cu o singură bandă sau cu două benzi de circulație, astfel:</w:t>
      </w:r>
    </w:p>
    <w:p w:rsidR="005865D8" w:rsidRPr="00B51D3C" w:rsidRDefault="005865D8" w:rsidP="005865D8">
      <w:pPr>
        <w:pStyle w:val="ListParagraph"/>
        <w:numPr>
          <w:ilvl w:val="0"/>
          <w:numId w:val="16"/>
        </w:numPr>
        <w:spacing w:after="0" w:line="240" w:lineRule="auto"/>
        <w:contextualSpacing/>
        <w:jc w:val="both"/>
        <w:rPr>
          <w:rFonts w:ascii="Arial" w:hAnsi="Arial" w:cs="Arial"/>
          <w:sz w:val="24"/>
          <w:szCs w:val="24"/>
          <w:lang w:val="es-ES"/>
        </w:rPr>
      </w:pPr>
      <w:r w:rsidRPr="00B51D3C">
        <w:rPr>
          <w:rFonts w:ascii="Arial" w:hAnsi="Arial" w:cs="Arial"/>
          <w:i/>
          <w:sz w:val="24"/>
          <w:szCs w:val="24"/>
          <w:lang w:val="es-ES"/>
        </w:rPr>
        <w:t>în satul Carastelec:</w:t>
      </w:r>
      <w:r w:rsidRPr="00B51D3C">
        <w:rPr>
          <w:rFonts w:ascii="Arial" w:hAnsi="Arial" w:cs="Arial"/>
          <w:sz w:val="24"/>
          <w:szCs w:val="24"/>
          <w:lang w:val="es-ES"/>
        </w:rPr>
        <w:t xml:space="preserve"> 130 m pe str. D.V. Völgy; 270 m pe str. Cikodomb; 89 m pe str. Kalvaria; 511 m pe str. DV Tokatetö; 517 m pe str. Kalvaria; 335 m pe str. Kiserdö; 65 m pe str. Újsor; </w:t>
      </w:r>
      <w:proofErr w:type="gramStart"/>
      <w:r w:rsidRPr="00B51D3C">
        <w:rPr>
          <w:rFonts w:ascii="Arial" w:hAnsi="Arial" w:cs="Arial"/>
          <w:sz w:val="24"/>
          <w:szCs w:val="24"/>
          <w:lang w:val="es-ES"/>
        </w:rPr>
        <w:t>85  m</w:t>
      </w:r>
      <w:proofErr w:type="gramEnd"/>
      <w:r w:rsidRPr="00B51D3C">
        <w:rPr>
          <w:rFonts w:ascii="Arial" w:hAnsi="Arial" w:cs="Arial"/>
          <w:sz w:val="24"/>
          <w:szCs w:val="24"/>
          <w:lang w:val="es-ES"/>
        </w:rPr>
        <w:t xml:space="preserve"> pe str. Birtok; 700 m pe str. DV Kertfelett;</w:t>
      </w:r>
    </w:p>
    <w:p w:rsidR="005865D8" w:rsidRPr="00B51D3C" w:rsidRDefault="005865D8" w:rsidP="005865D8">
      <w:pPr>
        <w:pStyle w:val="ListParagraph"/>
        <w:numPr>
          <w:ilvl w:val="0"/>
          <w:numId w:val="16"/>
        </w:numPr>
        <w:spacing w:after="0" w:line="240" w:lineRule="auto"/>
        <w:contextualSpacing/>
        <w:jc w:val="both"/>
        <w:rPr>
          <w:rFonts w:ascii="Arial" w:hAnsi="Arial" w:cs="Arial"/>
          <w:sz w:val="24"/>
          <w:szCs w:val="24"/>
          <w:lang w:val="es-ES"/>
        </w:rPr>
      </w:pPr>
      <w:r w:rsidRPr="00B51D3C">
        <w:rPr>
          <w:rFonts w:ascii="Arial" w:hAnsi="Arial" w:cs="Arial"/>
          <w:i/>
          <w:sz w:val="24"/>
          <w:szCs w:val="24"/>
          <w:lang w:val="es-ES"/>
        </w:rPr>
        <w:t>în satul Dumuslău:</w:t>
      </w:r>
      <w:r w:rsidRPr="00B51D3C">
        <w:rPr>
          <w:rFonts w:ascii="Arial" w:hAnsi="Arial" w:cs="Arial"/>
          <w:sz w:val="24"/>
          <w:szCs w:val="24"/>
          <w:lang w:val="es-ES"/>
        </w:rPr>
        <w:t xml:space="preserve"> 709 m pe str. Daltal; 393 m pe str. Straje; 809 m pe str. Viilor; 238 m pe str. Școlii; 980 m pe Coasta Hotare; </w:t>
      </w:r>
    </w:p>
    <w:p w:rsidR="005865D8" w:rsidRPr="00B51D3C" w:rsidRDefault="005865D8" w:rsidP="005865D8">
      <w:pPr>
        <w:pStyle w:val="ListParagraph"/>
        <w:numPr>
          <w:ilvl w:val="0"/>
          <w:numId w:val="7"/>
        </w:numPr>
        <w:spacing w:after="0" w:line="240" w:lineRule="auto"/>
        <w:contextualSpacing/>
        <w:jc w:val="both"/>
        <w:rPr>
          <w:rFonts w:ascii="Arial" w:hAnsi="Arial" w:cs="Arial"/>
          <w:i/>
          <w:sz w:val="24"/>
          <w:szCs w:val="24"/>
          <w:lang w:val="it-IT"/>
        </w:rPr>
      </w:pPr>
      <w:r w:rsidRPr="00B51D3C">
        <w:rPr>
          <w:rFonts w:ascii="Arial" w:hAnsi="Arial" w:cs="Arial"/>
          <w:i/>
          <w:sz w:val="24"/>
          <w:szCs w:val="24"/>
          <w:lang w:val="it-IT"/>
        </w:rPr>
        <w:t xml:space="preserve">elemente geometrice în profil transversal: </w:t>
      </w:r>
    </w:p>
    <w:p w:rsidR="005865D8" w:rsidRPr="00B51D3C" w:rsidRDefault="005865D8" w:rsidP="005865D8">
      <w:pPr>
        <w:shd w:val="clear" w:color="auto" w:fill="FFFFFF"/>
        <w:spacing w:after="0" w:line="240" w:lineRule="auto"/>
        <w:ind w:left="142" w:firstLine="578"/>
        <w:jc w:val="both"/>
        <w:rPr>
          <w:rFonts w:ascii="Arial" w:hAnsi="Arial" w:cs="Arial"/>
          <w:sz w:val="24"/>
          <w:szCs w:val="24"/>
          <w:lang w:val="de-DE"/>
        </w:rPr>
      </w:pPr>
      <w:r w:rsidRPr="00B51D3C">
        <w:rPr>
          <w:rFonts w:ascii="Arial" w:hAnsi="Arial" w:cs="Arial"/>
          <w:sz w:val="24"/>
          <w:szCs w:val="24"/>
          <w:lang w:val="de-DE"/>
        </w:rPr>
        <w:t>-lățimea părții carosabile: 4 m; 4,5 m; 5 m; 5,5 m; 6 m;</w:t>
      </w:r>
    </w:p>
    <w:p w:rsidR="005865D8" w:rsidRPr="00B51D3C" w:rsidRDefault="005865D8" w:rsidP="005865D8">
      <w:pPr>
        <w:shd w:val="clear" w:color="auto" w:fill="FFFFFF"/>
        <w:spacing w:after="0" w:line="240" w:lineRule="auto"/>
        <w:ind w:firstLine="720"/>
        <w:jc w:val="both"/>
        <w:rPr>
          <w:rFonts w:ascii="Arial" w:hAnsi="Arial" w:cs="Arial"/>
          <w:sz w:val="24"/>
          <w:szCs w:val="24"/>
          <w:lang w:val="de-DE"/>
        </w:rPr>
      </w:pPr>
      <w:r w:rsidRPr="00B51D3C">
        <w:rPr>
          <w:rFonts w:ascii="Arial" w:hAnsi="Arial" w:cs="Arial"/>
          <w:sz w:val="24"/>
          <w:szCs w:val="24"/>
          <w:lang w:val="de-DE"/>
        </w:rPr>
        <w:t xml:space="preserve">-lățimea acostamentelor: 2x0,5 m; </w:t>
      </w:r>
    </w:p>
    <w:p w:rsidR="005865D8" w:rsidRPr="00B51D3C" w:rsidRDefault="005865D8" w:rsidP="005865D8">
      <w:pPr>
        <w:shd w:val="clear" w:color="auto" w:fill="FFFFFF"/>
        <w:spacing w:after="0" w:line="240" w:lineRule="auto"/>
        <w:ind w:left="142" w:firstLine="578"/>
        <w:jc w:val="both"/>
        <w:rPr>
          <w:rFonts w:ascii="Arial" w:hAnsi="Arial" w:cs="Arial"/>
          <w:sz w:val="24"/>
          <w:szCs w:val="24"/>
          <w:lang w:val="de-DE"/>
        </w:rPr>
      </w:pPr>
      <w:r w:rsidRPr="00B51D3C">
        <w:rPr>
          <w:rFonts w:ascii="Arial" w:hAnsi="Arial" w:cs="Arial"/>
          <w:sz w:val="24"/>
          <w:szCs w:val="24"/>
          <w:lang w:val="de-DE"/>
        </w:rPr>
        <w:t>-panta transversală în aliniament: parte carosabilă: 2,5%; acostamente: 4%;</w:t>
      </w:r>
    </w:p>
    <w:p w:rsidR="005865D8" w:rsidRPr="00B51D3C" w:rsidRDefault="005865D8" w:rsidP="005865D8">
      <w:pPr>
        <w:pStyle w:val="ListParagraph"/>
        <w:widowControl w:val="0"/>
        <w:numPr>
          <w:ilvl w:val="0"/>
          <w:numId w:val="7"/>
        </w:numPr>
        <w:shd w:val="clear" w:color="auto" w:fill="FFFFFF"/>
        <w:tabs>
          <w:tab w:val="left" w:pos="475"/>
        </w:tabs>
        <w:autoSpaceDE w:val="0"/>
        <w:autoSpaceDN w:val="0"/>
        <w:adjustRightInd w:val="0"/>
        <w:spacing w:after="0" w:line="240" w:lineRule="auto"/>
        <w:contextualSpacing/>
        <w:jc w:val="both"/>
        <w:rPr>
          <w:rFonts w:ascii="Arial" w:hAnsi="Arial" w:cs="Arial"/>
          <w:i/>
          <w:sz w:val="24"/>
          <w:szCs w:val="24"/>
        </w:rPr>
      </w:pPr>
      <w:r w:rsidRPr="00B51D3C">
        <w:rPr>
          <w:rFonts w:ascii="Arial" w:hAnsi="Arial" w:cs="Arial"/>
          <w:i/>
          <w:sz w:val="24"/>
          <w:szCs w:val="24"/>
          <w:lang w:val="de-DE"/>
        </w:rPr>
        <w:t xml:space="preserve">structura rutieră: </w:t>
      </w:r>
    </w:p>
    <w:p w:rsidR="005865D8" w:rsidRPr="00B51D3C" w:rsidRDefault="005865D8" w:rsidP="005865D8">
      <w:pPr>
        <w:spacing w:after="0" w:line="240" w:lineRule="auto"/>
        <w:ind w:left="708"/>
        <w:jc w:val="both"/>
        <w:rPr>
          <w:rFonts w:ascii="Arial" w:hAnsi="Arial" w:cs="Arial"/>
          <w:sz w:val="24"/>
          <w:szCs w:val="24"/>
        </w:rPr>
      </w:pPr>
      <w:r w:rsidRPr="00B51D3C">
        <w:rPr>
          <w:rFonts w:ascii="Arial" w:hAnsi="Arial" w:cs="Arial"/>
          <w:sz w:val="24"/>
          <w:szCs w:val="24"/>
        </w:rPr>
        <w:t>-35 cm strat de balast pentru completare în urma scarificării și reprofilării carosabilului existent; 15 cm strat de piatră spartă ; 5 cm binder de legătură BAD 22,4; 4 cm strat de uzură BA 16 ;</w:t>
      </w:r>
    </w:p>
    <w:p w:rsidR="005865D8" w:rsidRPr="00B51D3C" w:rsidRDefault="005865D8" w:rsidP="005865D8">
      <w:pPr>
        <w:spacing w:after="0" w:line="240" w:lineRule="auto"/>
        <w:ind w:left="708"/>
        <w:jc w:val="both"/>
        <w:rPr>
          <w:rFonts w:ascii="Arial" w:hAnsi="Arial" w:cs="Arial"/>
          <w:sz w:val="24"/>
          <w:szCs w:val="24"/>
        </w:rPr>
      </w:pPr>
      <w:r w:rsidRPr="00B51D3C">
        <w:rPr>
          <w:rFonts w:ascii="Arial" w:hAnsi="Arial" w:cs="Arial"/>
          <w:sz w:val="24"/>
          <w:szCs w:val="24"/>
        </w:rPr>
        <w:t xml:space="preserve">-acostamentele se vor realiza dintr-un strat de piatră </w:t>
      </w:r>
      <w:proofErr w:type="gramStart"/>
      <w:r w:rsidRPr="00B51D3C">
        <w:rPr>
          <w:rFonts w:ascii="Arial" w:hAnsi="Arial" w:cs="Arial"/>
          <w:sz w:val="24"/>
          <w:szCs w:val="24"/>
        </w:rPr>
        <w:t>spartă</w:t>
      </w:r>
      <w:proofErr w:type="gramEnd"/>
      <w:r w:rsidRPr="00B51D3C">
        <w:rPr>
          <w:rFonts w:ascii="Arial" w:hAnsi="Arial" w:cs="Arial"/>
          <w:sz w:val="24"/>
          <w:szCs w:val="24"/>
        </w:rPr>
        <w:t xml:space="preserve"> împănată cu grosimea de 12cm dispus peste un strat de balast de 15 cm; balast pentru completare;</w:t>
      </w:r>
    </w:p>
    <w:p w:rsidR="005865D8" w:rsidRPr="00B51D3C" w:rsidRDefault="005865D8" w:rsidP="005865D8">
      <w:pPr>
        <w:pStyle w:val="BodyText"/>
        <w:numPr>
          <w:ilvl w:val="0"/>
          <w:numId w:val="7"/>
        </w:numPr>
        <w:suppressAutoHyphens w:val="0"/>
        <w:spacing w:line="240" w:lineRule="auto"/>
        <w:rPr>
          <w:rFonts w:eastAsiaTheme="minorHAnsi" w:cs="Arial"/>
          <w:sz w:val="24"/>
          <w:szCs w:val="24"/>
        </w:rPr>
      </w:pPr>
      <w:r w:rsidRPr="00B51D3C">
        <w:rPr>
          <w:rFonts w:eastAsiaTheme="minorHAnsi" w:cs="Arial"/>
          <w:sz w:val="24"/>
          <w:szCs w:val="24"/>
        </w:rPr>
        <w:t>intersecțiile cu drumurile laterale se vor executa cu structură similară cu cea a străzii, pe o lungime de cca. 25m;</w:t>
      </w:r>
    </w:p>
    <w:p w:rsidR="005865D8" w:rsidRPr="00B51D3C" w:rsidRDefault="005865D8" w:rsidP="005865D8">
      <w:pPr>
        <w:pStyle w:val="BodyText"/>
        <w:numPr>
          <w:ilvl w:val="0"/>
          <w:numId w:val="7"/>
        </w:numPr>
        <w:suppressAutoHyphens w:val="0"/>
        <w:spacing w:line="240" w:lineRule="auto"/>
        <w:rPr>
          <w:rFonts w:eastAsiaTheme="minorHAnsi" w:cs="Arial"/>
          <w:sz w:val="24"/>
          <w:szCs w:val="24"/>
        </w:rPr>
      </w:pPr>
      <w:r w:rsidRPr="00B51D3C">
        <w:rPr>
          <w:rFonts w:eastAsiaTheme="minorHAnsi" w:cs="Arial"/>
          <w:sz w:val="24"/>
          <w:szCs w:val="24"/>
        </w:rPr>
        <w:t>pe toată lungimea drumului au fost prevăzute marcaje rutiere și indicatoare rutiere.</w:t>
      </w:r>
    </w:p>
    <w:p w:rsidR="005865D8" w:rsidRPr="00B51D3C" w:rsidRDefault="005865D8" w:rsidP="005865D8">
      <w:pPr>
        <w:pStyle w:val="ListParagraph"/>
        <w:spacing w:after="0" w:line="240" w:lineRule="auto"/>
        <w:jc w:val="both"/>
        <w:rPr>
          <w:rFonts w:ascii="Arial" w:hAnsi="Arial" w:cs="Arial"/>
          <w:sz w:val="24"/>
          <w:szCs w:val="24"/>
        </w:rPr>
      </w:pPr>
    </w:p>
    <w:p w:rsidR="005865D8" w:rsidRPr="00B51D3C" w:rsidRDefault="005865D8" w:rsidP="005865D8">
      <w:pPr>
        <w:spacing w:after="0" w:line="240" w:lineRule="auto"/>
        <w:jc w:val="both"/>
        <w:rPr>
          <w:rFonts w:ascii="Arial" w:hAnsi="Arial" w:cs="Arial"/>
          <w:sz w:val="24"/>
          <w:szCs w:val="24"/>
          <w:lang w:val="it-IT"/>
        </w:rPr>
      </w:pPr>
      <w:r w:rsidRPr="00B51D3C">
        <w:rPr>
          <w:rFonts w:ascii="Arial" w:hAnsi="Arial" w:cs="Arial"/>
          <w:b/>
          <w:sz w:val="24"/>
          <w:szCs w:val="24"/>
          <w:lang w:val="es-ES"/>
        </w:rPr>
        <w:t>~  scurgerea apelor</w:t>
      </w:r>
      <w:r w:rsidRPr="00B51D3C">
        <w:rPr>
          <w:rFonts w:ascii="Arial" w:hAnsi="Arial" w:cs="Arial"/>
          <w:sz w:val="24"/>
          <w:szCs w:val="24"/>
          <w:lang w:val="it-IT"/>
        </w:rPr>
        <w:t>:</w:t>
      </w:r>
    </w:p>
    <w:p w:rsidR="005865D8" w:rsidRPr="00B51D3C" w:rsidRDefault="005865D8" w:rsidP="005865D8">
      <w:pPr>
        <w:pStyle w:val="ListParagraph"/>
        <w:numPr>
          <w:ilvl w:val="0"/>
          <w:numId w:val="8"/>
        </w:numPr>
        <w:spacing w:after="0" w:line="240" w:lineRule="auto"/>
        <w:ind w:left="1434" w:hanging="300"/>
        <w:contextualSpacing/>
        <w:jc w:val="both"/>
        <w:rPr>
          <w:rFonts w:ascii="Arial" w:eastAsia="MS Mincho" w:hAnsi="Arial" w:cs="Arial"/>
          <w:sz w:val="24"/>
          <w:szCs w:val="24"/>
          <w:lang w:val="it-IT" w:eastAsia="ja-JP"/>
        </w:rPr>
      </w:pPr>
      <w:r w:rsidRPr="00B51D3C">
        <w:rPr>
          <w:rFonts w:ascii="Arial" w:hAnsi="Arial" w:cs="Arial"/>
          <w:b/>
          <w:sz w:val="24"/>
          <w:szCs w:val="24"/>
        </w:rPr>
        <w:t xml:space="preserve">construire podeț peste p. Danci </w:t>
      </w:r>
      <w:r w:rsidRPr="00B51D3C">
        <w:rPr>
          <w:rFonts w:ascii="Arial" w:hAnsi="Arial" w:cs="Arial"/>
          <w:sz w:val="24"/>
          <w:szCs w:val="24"/>
        </w:rPr>
        <w:t>(</w:t>
      </w:r>
      <w:r w:rsidRPr="00B51D3C">
        <w:rPr>
          <w:rFonts w:ascii="Arial" w:hAnsi="Arial" w:cs="Arial"/>
          <w:sz w:val="24"/>
          <w:szCs w:val="24"/>
          <w:lang w:val="pt-BR"/>
        </w:rPr>
        <w:t>afluent necadastrat al r. Șomoșia</w:t>
      </w:r>
      <w:r w:rsidRPr="00B51D3C">
        <w:rPr>
          <w:rFonts w:ascii="Arial" w:hAnsi="Arial" w:cs="Arial"/>
          <w:sz w:val="24"/>
          <w:szCs w:val="24"/>
        </w:rPr>
        <w:t xml:space="preserve">), în satul Dumuslău, pe str. Straje, km 0+200, în locul podețului existent aflat în stare de degradare,  </w:t>
      </w:r>
      <w:r w:rsidRPr="00B51D3C">
        <w:rPr>
          <w:rFonts w:ascii="Arial" w:eastAsia="MS Mincho" w:hAnsi="Arial" w:cs="Arial"/>
          <w:sz w:val="24"/>
          <w:szCs w:val="24"/>
          <w:lang w:eastAsia="ja-JP"/>
        </w:rPr>
        <w:t>astfel</w:t>
      </w:r>
      <w:r w:rsidRPr="00B51D3C">
        <w:rPr>
          <w:rFonts w:ascii="Arial" w:eastAsia="MS Mincho" w:hAnsi="Arial" w:cs="Arial"/>
          <w:sz w:val="24"/>
          <w:szCs w:val="24"/>
          <w:lang w:val="it-IT" w:eastAsia="ja-JP"/>
        </w:rPr>
        <w:t>:</w:t>
      </w:r>
    </w:p>
    <w:p w:rsidR="005865D8" w:rsidRPr="00B51D3C" w:rsidRDefault="005865D8" w:rsidP="005436B5">
      <w:pPr>
        <w:tabs>
          <w:tab w:val="left" w:pos="180"/>
        </w:tabs>
        <w:spacing w:after="0" w:line="240" w:lineRule="auto"/>
        <w:jc w:val="both"/>
        <w:rPr>
          <w:rFonts w:ascii="Arial" w:hAnsi="Arial" w:cs="Arial"/>
          <w:sz w:val="24"/>
          <w:szCs w:val="24"/>
        </w:rPr>
      </w:pPr>
    </w:p>
    <w:p w:rsidR="005865D8" w:rsidRPr="00B51D3C" w:rsidRDefault="005865D8" w:rsidP="005436B5">
      <w:pPr>
        <w:tabs>
          <w:tab w:val="left" w:pos="180"/>
        </w:tabs>
        <w:spacing w:after="0" w:line="240" w:lineRule="auto"/>
        <w:jc w:val="both"/>
        <w:rPr>
          <w:rFonts w:ascii="Arial" w:hAnsi="Arial" w:cs="Arial"/>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18"/>
        <w:gridCol w:w="2410"/>
        <w:gridCol w:w="1054"/>
      </w:tblGrid>
      <w:tr w:rsidR="005865D8" w:rsidRPr="00B51D3C" w:rsidTr="002A5F6F">
        <w:trPr>
          <w:trHeight w:val="315"/>
          <w:jc w:val="center"/>
        </w:trPr>
        <w:tc>
          <w:tcPr>
            <w:tcW w:w="4111" w:type="dxa"/>
            <w:vMerge w:val="restart"/>
            <w:shd w:val="clear" w:color="auto" w:fill="auto"/>
            <w:vAlign w:val="center"/>
          </w:tcPr>
          <w:p w:rsidR="005865D8" w:rsidRPr="00B51D3C" w:rsidRDefault="005865D8" w:rsidP="002A5F6F">
            <w:pPr>
              <w:spacing w:line="240" w:lineRule="auto"/>
              <w:ind w:left="-426"/>
              <w:jc w:val="center"/>
              <w:rPr>
                <w:rFonts w:ascii="Arial" w:eastAsia="MS Mincho" w:hAnsi="Arial" w:cs="Arial"/>
                <w:b/>
                <w:sz w:val="24"/>
                <w:szCs w:val="24"/>
                <w:lang w:val="es-ES" w:eastAsia="ja-JP"/>
              </w:rPr>
            </w:pPr>
            <w:r w:rsidRPr="00B51D3C">
              <w:rPr>
                <w:rFonts w:ascii="Arial" w:eastAsia="MS Mincho" w:hAnsi="Arial" w:cs="Arial"/>
                <w:b/>
                <w:sz w:val="24"/>
                <w:szCs w:val="24"/>
                <w:lang w:val="es-ES" w:eastAsia="ja-JP"/>
              </w:rPr>
              <w:t xml:space="preserve">amplasare </w:t>
            </w:r>
            <w:r w:rsidRPr="00B51D3C">
              <w:rPr>
                <w:rFonts w:ascii="Arial" w:hAnsi="Arial" w:cs="Arial"/>
                <w:b/>
                <w:sz w:val="24"/>
                <w:szCs w:val="24"/>
                <w:lang w:val="es-ES"/>
              </w:rPr>
              <w:t>podeț</w:t>
            </w:r>
          </w:p>
        </w:tc>
        <w:tc>
          <w:tcPr>
            <w:tcW w:w="4253" w:type="dxa"/>
            <w:gridSpan w:val="2"/>
            <w:shd w:val="clear" w:color="auto" w:fill="auto"/>
            <w:vAlign w:val="bottom"/>
          </w:tcPr>
          <w:p w:rsidR="005865D8" w:rsidRPr="00B51D3C" w:rsidRDefault="005865D8" w:rsidP="002A5F6F">
            <w:pPr>
              <w:spacing w:line="240" w:lineRule="auto"/>
              <w:ind w:left="-426"/>
              <w:jc w:val="center"/>
              <w:rPr>
                <w:rFonts w:ascii="Arial" w:eastAsia="MS Mincho" w:hAnsi="Arial" w:cs="Arial"/>
                <w:b/>
                <w:sz w:val="24"/>
                <w:szCs w:val="24"/>
                <w:lang w:val="es-ES" w:eastAsia="ja-JP"/>
              </w:rPr>
            </w:pPr>
            <w:r w:rsidRPr="00B51D3C">
              <w:rPr>
                <w:rFonts w:ascii="Arial" w:eastAsia="MS Mincho" w:hAnsi="Arial" w:cs="Arial"/>
                <w:b/>
                <w:sz w:val="24"/>
                <w:szCs w:val="24"/>
                <w:lang w:val="es-ES" w:eastAsia="ja-JP"/>
              </w:rPr>
              <w:t xml:space="preserve">      Coordonate topografice Stereo 1970</w:t>
            </w:r>
          </w:p>
        </w:tc>
        <w:tc>
          <w:tcPr>
            <w:tcW w:w="1054" w:type="dxa"/>
            <w:vMerge w:val="restart"/>
            <w:shd w:val="clear" w:color="auto" w:fill="auto"/>
            <w:vAlign w:val="center"/>
          </w:tcPr>
          <w:p w:rsidR="005865D8" w:rsidRPr="00B51D3C" w:rsidRDefault="005865D8" w:rsidP="002A5F6F">
            <w:pPr>
              <w:spacing w:after="0" w:line="240" w:lineRule="auto"/>
              <w:jc w:val="center"/>
              <w:rPr>
                <w:rFonts w:ascii="Arial" w:eastAsia="MS Mincho" w:hAnsi="Arial" w:cs="Arial"/>
                <w:b/>
                <w:sz w:val="24"/>
                <w:szCs w:val="24"/>
                <w:vertAlign w:val="subscript"/>
                <w:lang w:val="es-ES" w:eastAsia="ja-JP"/>
              </w:rPr>
            </w:pPr>
            <w:r w:rsidRPr="00B51D3C">
              <w:rPr>
                <w:rFonts w:ascii="Arial" w:eastAsia="MS Mincho" w:hAnsi="Arial" w:cs="Arial"/>
                <w:b/>
                <w:sz w:val="24"/>
                <w:szCs w:val="24"/>
                <w:lang w:val="es-ES" w:eastAsia="ja-JP"/>
              </w:rPr>
              <w:t>Debit Q</w:t>
            </w:r>
            <w:r w:rsidRPr="00B51D3C">
              <w:rPr>
                <w:rFonts w:ascii="Arial" w:eastAsia="MS Mincho" w:hAnsi="Arial" w:cs="Arial"/>
                <w:b/>
                <w:sz w:val="24"/>
                <w:szCs w:val="24"/>
                <w:vertAlign w:val="subscript"/>
                <w:lang w:val="es-ES" w:eastAsia="ja-JP"/>
              </w:rPr>
              <w:t>1%</w:t>
            </w:r>
          </w:p>
          <w:p w:rsidR="005865D8" w:rsidRPr="00B51D3C" w:rsidRDefault="005865D8" w:rsidP="002A5F6F">
            <w:pPr>
              <w:spacing w:after="0" w:line="240" w:lineRule="auto"/>
              <w:jc w:val="center"/>
              <w:rPr>
                <w:rFonts w:ascii="Arial" w:eastAsia="MS Mincho" w:hAnsi="Arial" w:cs="Arial"/>
                <w:b/>
                <w:sz w:val="24"/>
                <w:szCs w:val="24"/>
                <w:vertAlign w:val="subscript"/>
                <w:lang w:eastAsia="ja-JP"/>
              </w:rPr>
            </w:pPr>
            <w:r w:rsidRPr="00B51D3C">
              <w:rPr>
                <w:rFonts w:ascii="Arial" w:eastAsia="MS Mincho" w:hAnsi="Arial" w:cs="Arial"/>
                <w:sz w:val="24"/>
                <w:szCs w:val="24"/>
                <w:lang w:val="es-ES" w:eastAsia="ja-JP"/>
              </w:rPr>
              <w:t>[m</w:t>
            </w:r>
            <w:r w:rsidRPr="00B51D3C">
              <w:rPr>
                <w:rFonts w:ascii="Arial" w:eastAsia="MS Mincho" w:hAnsi="Arial" w:cs="Arial"/>
                <w:sz w:val="24"/>
                <w:szCs w:val="24"/>
                <w:vertAlign w:val="superscript"/>
                <w:lang w:val="es-ES" w:eastAsia="ja-JP"/>
              </w:rPr>
              <w:t>3</w:t>
            </w:r>
            <w:r w:rsidRPr="00B51D3C">
              <w:rPr>
                <w:rFonts w:ascii="Arial" w:eastAsia="MS Mincho" w:hAnsi="Arial" w:cs="Arial"/>
                <w:sz w:val="24"/>
                <w:szCs w:val="24"/>
                <w:lang w:val="es-ES" w:eastAsia="ja-JP"/>
              </w:rPr>
              <w:t>/s</w:t>
            </w:r>
            <w:r w:rsidRPr="00B51D3C">
              <w:rPr>
                <w:rFonts w:ascii="Arial" w:eastAsia="MS Mincho" w:hAnsi="Arial" w:cs="Arial"/>
                <w:sz w:val="24"/>
                <w:szCs w:val="24"/>
                <w:lang w:eastAsia="ja-JP"/>
              </w:rPr>
              <w:t>]</w:t>
            </w:r>
          </w:p>
        </w:tc>
      </w:tr>
      <w:tr w:rsidR="005865D8" w:rsidRPr="00B51D3C" w:rsidTr="002A5F6F">
        <w:trPr>
          <w:trHeight w:val="206"/>
          <w:jc w:val="center"/>
        </w:trPr>
        <w:tc>
          <w:tcPr>
            <w:tcW w:w="4111" w:type="dxa"/>
            <w:vMerge/>
            <w:shd w:val="clear" w:color="auto" w:fill="auto"/>
            <w:vAlign w:val="center"/>
          </w:tcPr>
          <w:p w:rsidR="005865D8" w:rsidRPr="00B51D3C" w:rsidRDefault="005865D8" w:rsidP="002A5F6F">
            <w:pPr>
              <w:spacing w:line="240" w:lineRule="auto"/>
              <w:ind w:left="-426"/>
              <w:jc w:val="center"/>
              <w:rPr>
                <w:rFonts w:ascii="Arial" w:eastAsia="MS Mincho" w:hAnsi="Arial" w:cs="Arial"/>
                <w:sz w:val="24"/>
                <w:szCs w:val="24"/>
                <w:lang w:val="es-ES" w:eastAsia="ja-JP"/>
              </w:rPr>
            </w:pPr>
          </w:p>
        </w:tc>
        <w:tc>
          <w:tcPr>
            <w:tcW w:w="1843" w:type="dxa"/>
            <w:shd w:val="clear" w:color="auto" w:fill="auto"/>
            <w:vAlign w:val="center"/>
          </w:tcPr>
          <w:p w:rsidR="005865D8" w:rsidRPr="00B51D3C" w:rsidRDefault="005865D8" w:rsidP="002A5F6F">
            <w:pPr>
              <w:spacing w:after="0" w:line="240" w:lineRule="auto"/>
              <w:ind w:left="-426"/>
              <w:jc w:val="center"/>
              <w:rPr>
                <w:rFonts w:ascii="Arial" w:eastAsia="MS Mincho" w:hAnsi="Arial" w:cs="Arial"/>
                <w:b/>
                <w:sz w:val="24"/>
                <w:szCs w:val="24"/>
                <w:lang w:val="es-ES" w:eastAsia="ja-JP"/>
              </w:rPr>
            </w:pPr>
            <w:r w:rsidRPr="00B51D3C">
              <w:rPr>
                <w:rFonts w:ascii="Arial" w:eastAsia="MS Mincho" w:hAnsi="Arial" w:cs="Arial"/>
                <w:sz w:val="24"/>
                <w:szCs w:val="24"/>
                <w:lang w:val="es-ES" w:eastAsia="ja-JP"/>
              </w:rPr>
              <w:t xml:space="preserve">amonte        </w:t>
            </w:r>
          </w:p>
        </w:tc>
        <w:tc>
          <w:tcPr>
            <w:tcW w:w="2410" w:type="dxa"/>
            <w:shd w:val="clear" w:color="auto" w:fill="auto"/>
            <w:vAlign w:val="center"/>
          </w:tcPr>
          <w:p w:rsidR="005865D8" w:rsidRPr="00B51D3C" w:rsidRDefault="005865D8" w:rsidP="002A5F6F">
            <w:pPr>
              <w:spacing w:after="0" w:line="240" w:lineRule="auto"/>
              <w:ind w:left="-426"/>
              <w:jc w:val="center"/>
              <w:rPr>
                <w:rFonts w:ascii="Arial" w:eastAsia="MS Mincho" w:hAnsi="Arial" w:cs="Arial"/>
                <w:b/>
                <w:sz w:val="24"/>
                <w:szCs w:val="24"/>
                <w:lang w:val="es-ES" w:eastAsia="ja-JP"/>
              </w:rPr>
            </w:pPr>
            <w:r w:rsidRPr="00B51D3C">
              <w:rPr>
                <w:rFonts w:ascii="Arial" w:eastAsia="MS Mincho" w:hAnsi="Arial" w:cs="Arial"/>
                <w:sz w:val="24"/>
                <w:szCs w:val="24"/>
                <w:lang w:val="es-ES" w:eastAsia="ja-JP"/>
              </w:rPr>
              <w:t xml:space="preserve">aval           </w:t>
            </w:r>
          </w:p>
        </w:tc>
        <w:tc>
          <w:tcPr>
            <w:tcW w:w="1054" w:type="dxa"/>
            <w:vMerge/>
            <w:shd w:val="clear" w:color="auto" w:fill="auto"/>
            <w:vAlign w:val="center"/>
          </w:tcPr>
          <w:p w:rsidR="005865D8" w:rsidRPr="00B51D3C" w:rsidRDefault="005865D8" w:rsidP="002A5F6F">
            <w:pPr>
              <w:spacing w:line="240" w:lineRule="auto"/>
              <w:ind w:left="-426"/>
              <w:jc w:val="center"/>
              <w:rPr>
                <w:rFonts w:ascii="Arial" w:eastAsia="MS Mincho" w:hAnsi="Arial" w:cs="Arial"/>
                <w:sz w:val="24"/>
                <w:szCs w:val="24"/>
                <w:lang w:val="es-ES" w:eastAsia="ja-JP"/>
              </w:rPr>
            </w:pPr>
          </w:p>
        </w:tc>
      </w:tr>
      <w:tr w:rsidR="005865D8" w:rsidRPr="00B51D3C" w:rsidTr="002A5F6F">
        <w:trPr>
          <w:trHeight w:val="20"/>
          <w:jc w:val="center"/>
        </w:trPr>
        <w:tc>
          <w:tcPr>
            <w:tcW w:w="4111" w:type="dxa"/>
            <w:shd w:val="clear" w:color="auto" w:fill="auto"/>
            <w:vAlign w:val="center"/>
          </w:tcPr>
          <w:p w:rsidR="005865D8" w:rsidRPr="00B51D3C" w:rsidRDefault="005865D8" w:rsidP="002A5F6F">
            <w:pPr>
              <w:spacing w:after="0" w:line="240" w:lineRule="auto"/>
              <w:jc w:val="both"/>
              <w:rPr>
                <w:rFonts w:ascii="Arial" w:eastAsia="MS Mincho" w:hAnsi="Arial" w:cs="Arial"/>
                <w:sz w:val="24"/>
                <w:szCs w:val="24"/>
                <w:lang w:val="es-ES" w:eastAsia="ja-JP"/>
              </w:rPr>
            </w:pPr>
            <w:proofErr w:type="gramStart"/>
            <w:r w:rsidRPr="00B51D3C">
              <w:rPr>
                <w:rFonts w:ascii="Arial" w:hAnsi="Arial" w:cs="Arial"/>
                <w:sz w:val="24"/>
                <w:szCs w:val="24"/>
              </w:rPr>
              <w:t>peste</w:t>
            </w:r>
            <w:proofErr w:type="gramEnd"/>
            <w:r w:rsidRPr="00B51D3C">
              <w:rPr>
                <w:rFonts w:ascii="Arial" w:hAnsi="Arial" w:cs="Arial"/>
                <w:sz w:val="24"/>
                <w:szCs w:val="24"/>
              </w:rPr>
              <w:t xml:space="preserve"> p. Danci, </w:t>
            </w:r>
            <w:r w:rsidRPr="00B51D3C">
              <w:rPr>
                <w:rFonts w:ascii="Arial" w:hAnsi="Arial" w:cs="Arial"/>
                <w:sz w:val="24"/>
                <w:szCs w:val="24"/>
                <w:lang w:val="pt-BR"/>
              </w:rPr>
              <w:t>s</w:t>
            </w:r>
            <w:r w:rsidRPr="00B51D3C">
              <w:rPr>
                <w:rFonts w:ascii="Arial" w:hAnsi="Arial" w:cs="Arial"/>
                <w:sz w:val="24"/>
                <w:szCs w:val="24"/>
              </w:rPr>
              <w:t>at. Dumuslău, com.  Carastelec</w:t>
            </w:r>
          </w:p>
        </w:tc>
        <w:tc>
          <w:tcPr>
            <w:tcW w:w="1843" w:type="dxa"/>
            <w:shd w:val="clear" w:color="auto" w:fill="auto"/>
            <w:vAlign w:val="center"/>
          </w:tcPr>
          <w:p w:rsidR="005865D8" w:rsidRPr="00B51D3C" w:rsidRDefault="005865D8" w:rsidP="002A5F6F">
            <w:pPr>
              <w:spacing w:after="0" w:line="240" w:lineRule="auto"/>
              <w:jc w:val="center"/>
              <w:rPr>
                <w:rFonts w:ascii="Arial" w:eastAsia="MS Mincho" w:hAnsi="Arial" w:cs="Arial"/>
                <w:sz w:val="24"/>
                <w:szCs w:val="24"/>
                <w:lang w:val="es-ES" w:eastAsia="ja-JP"/>
              </w:rPr>
            </w:pPr>
            <w:r w:rsidRPr="00B51D3C">
              <w:rPr>
                <w:rFonts w:ascii="Arial" w:eastAsia="MS Mincho" w:hAnsi="Arial" w:cs="Arial"/>
                <w:sz w:val="24"/>
                <w:szCs w:val="24"/>
                <w:lang w:val="es-ES" w:eastAsia="ja-JP"/>
              </w:rPr>
              <w:t>X(E)=324355.793</w:t>
            </w:r>
          </w:p>
          <w:p w:rsidR="005865D8" w:rsidRPr="00B51D3C" w:rsidRDefault="005865D8" w:rsidP="002A5F6F">
            <w:pPr>
              <w:spacing w:after="0" w:line="240" w:lineRule="auto"/>
              <w:jc w:val="center"/>
              <w:rPr>
                <w:rFonts w:ascii="Arial" w:eastAsia="MS Mincho" w:hAnsi="Arial" w:cs="Arial"/>
                <w:sz w:val="24"/>
                <w:szCs w:val="24"/>
                <w:lang w:val="es-ES" w:eastAsia="ja-JP"/>
              </w:rPr>
            </w:pPr>
            <w:r w:rsidRPr="00B51D3C">
              <w:rPr>
                <w:rFonts w:ascii="Arial" w:eastAsia="MS Mincho" w:hAnsi="Arial" w:cs="Arial"/>
                <w:sz w:val="24"/>
                <w:szCs w:val="24"/>
                <w:lang w:val="es-ES" w:eastAsia="ja-JP"/>
              </w:rPr>
              <w:t>Y(N)=651604.045</w:t>
            </w:r>
            <w:r w:rsidRPr="00B51D3C">
              <w:rPr>
                <w:rFonts w:ascii="Arial" w:eastAsia="MS Mincho" w:hAnsi="Arial" w:cs="Arial"/>
                <w:b/>
                <w:sz w:val="24"/>
                <w:szCs w:val="24"/>
                <w:lang w:val="es-ES" w:eastAsia="ja-JP"/>
              </w:rPr>
              <w:t xml:space="preserve">   </w:t>
            </w:r>
          </w:p>
        </w:tc>
        <w:tc>
          <w:tcPr>
            <w:tcW w:w="2410" w:type="dxa"/>
            <w:shd w:val="clear" w:color="auto" w:fill="auto"/>
            <w:vAlign w:val="center"/>
          </w:tcPr>
          <w:p w:rsidR="005865D8" w:rsidRPr="00B51D3C" w:rsidRDefault="005865D8" w:rsidP="002A5F6F">
            <w:pPr>
              <w:spacing w:after="0" w:line="240" w:lineRule="auto"/>
              <w:jc w:val="center"/>
              <w:rPr>
                <w:rFonts w:ascii="Arial" w:eastAsia="MS Mincho" w:hAnsi="Arial" w:cs="Arial"/>
                <w:sz w:val="24"/>
                <w:szCs w:val="24"/>
                <w:lang w:val="es-ES" w:eastAsia="ja-JP"/>
              </w:rPr>
            </w:pPr>
            <w:r w:rsidRPr="00B51D3C">
              <w:rPr>
                <w:rFonts w:ascii="Arial" w:eastAsia="MS Mincho" w:hAnsi="Arial" w:cs="Arial"/>
                <w:sz w:val="24"/>
                <w:szCs w:val="24"/>
                <w:lang w:val="es-ES" w:eastAsia="ja-JP"/>
              </w:rPr>
              <w:t>X(E)=324365.381</w:t>
            </w:r>
          </w:p>
          <w:p w:rsidR="005865D8" w:rsidRPr="00B51D3C" w:rsidRDefault="005865D8" w:rsidP="002A5F6F">
            <w:pPr>
              <w:spacing w:after="0" w:line="240" w:lineRule="auto"/>
              <w:jc w:val="center"/>
              <w:rPr>
                <w:rFonts w:ascii="Arial" w:eastAsia="MS Mincho" w:hAnsi="Arial" w:cs="Arial"/>
                <w:sz w:val="24"/>
                <w:szCs w:val="24"/>
                <w:lang w:val="es-ES" w:eastAsia="ja-JP"/>
              </w:rPr>
            </w:pPr>
            <w:r w:rsidRPr="00B51D3C">
              <w:rPr>
                <w:rFonts w:ascii="Arial" w:eastAsia="MS Mincho" w:hAnsi="Arial" w:cs="Arial"/>
                <w:sz w:val="24"/>
                <w:szCs w:val="24"/>
                <w:lang w:val="es-ES" w:eastAsia="ja-JP"/>
              </w:rPr>
              <w:t>Y(N)=651605.007</w:t>
            </w:r>
            <w:r w:rsidRPr="00B51D3C">
              <w:rPr>
                <w:rFonts w:ascii="Arial" w:eastAsia="MS Mincho" w:hAnsi="Arial" w:cs="Arial"/>
                <w:b/>
                <w:sz w:val="24"/>
                <w:szCs w:val="24"/>
                <w:lang w:val="es-ES" w:eastAsia="ja-JP"/>
              </w:rPr>
              <w:t xml:space="preserve">   </w:t>
            </w:r>
          </w:p>
        </w:tc>
        <w:tc>
          <w:tcPr>
            <w:tcW w:w="1054" w:type="dxa"/>
            <w:shd w:val="clear" w:color="auto" w:fill="auto"/>
            <w:vAlign w:val="center"/>
          </w:tcPr>
          <w:p w:rsidR="005865D8" w:rsidRPr="00B51D3C" w:rsidRDefault="005865D8" w:rsidP="002A5F6F">
            <w:pPr>
              <w:spacing w:after="0" w:line="240" w:lineRule="auto"/>
              <w:jc w:val="center"/>
              <w:rPr>
                <w:rFonts w:ascii="Arial" w:eastAsia="MS Mincho" w:hAnsi="Arial" w:cs="Arial"/>
                <w:sz w:val="24"/>
                <w:szCs w:val="24"/>
                <w:lang w:val="es-ES" w:eastAsia="ja-JP"/>
              </w:rPr>
            </w:pPr>
            <w:r w:rsidRPr="00B51D3C">
              <w:rPr>
                <w:rFonts w:ascii="Arial" w:eastAsia="MS Mincho" w:hAnsi="Arial" w:cs="Arial"/>
                <w:sz w:val="24"/>
                <w:szCs w:val="24"/>
                <w:lang w:val="es-ES" w:eastAsia="ja-JP"/>
              </w:rPr>
              <w:t xml:space="preserve">30,7 </w:t>
            </w:r>
          </w:p>
        </w:tc>
      </w:tr>
    </w:tbl>
    <w:p w:rsidR="005865D8" w:rsidRPr="00B51D3C" w:rsidRDefault="005865D8" w:rsidP="005865D8">
      <w:pPr>
        <w:spacing w:after="0" w:line="240" w:lineRule="auto"/>
        <w:ind w:firstLine="567"/>
        <w:jc w:val="both"/>
        <w:rPr>
          <w:rFonts w:ascii="Arial" w:eastAsia="MS Mincho" w:hAnsi="Arial" w:cs="Arial"/>
          <w:color w:val="FF0000"/>
          <w:sz w:val="24"/>
          <w:szCs w:val="24"/>
          <w:lang w:val="it-IT" w:eastAsia="ja-JP"/>
        </w:rPr>
      </w:pPr>
    </w:p>
    <w:p w:rsidR="005865D8" w:rsidRPr="00B51D3C" w:rsidRDefault="005865D8" w:rsidP="005865D8">
      <w:pPr>
        <w:spacing w:after="0" w:line="240" w:lineRule="auto"/>
        <w:ind w:left="-425" w:firstLine="567"/>
        <w:jc w:val="both"/>
        <w:rPr>
          <w:rFonts w:ascii="Arial" w:eastAsia="MS Mincho" w:hAnsi="Arial" w:cs="Arial"/>
          <w:b/>
          <w:sz w:val="24"/>
          <w:szCs w:val="24"/>
          <w:lang w:val="it-IT" w:eastAsia="ja-JP"/>
        </w:rPr>
      </w:pPr>
      <w:r w:rsidRPr="00B51D3C">
        <w:rPr>
          <w:rFonts w:ascii="Arial" w:eastAsia="MS Mincho" w:hAnsi="Arial" w:cs="Arial"/>
          <w:b/>
          <w:sz w:val="24"/>
          <w:szCs w:val="24"/>
          <w:lang w:eastAsia="ja-JP"/>
        </w:rPr>
        <w:lastRenderedPageBreak/>
        <w:t xml:space="preserve">După execuția lucrărilor, podețul </w:t>
      </w:r>
      <w:proofErr w:type="gramStart"/>
      <w:r w:rsidRPr="00B51D3C">
        <w:rPr>
          <w:rFonts w:ascii="Arial" w:eastAsia="MS Mincho" w:hAnsi="Arial" w:cs="Arial"/>
          <w:b/>
          <w:sz w:val="24"/>
          <w:szCs w:val="24"/>
          <w:lang w:eastAsia="ja-JP"/>
        </w:rPr>
        <w:t>va</w:t>
      </w:r>
      <w:proofErr w:type="gramEnd"/>
      <w:r w:rsidRPr="00B51D3C">
        <w:rPr>
          <w:rFonts w:ascii="Arial" w:eastAsia="MS Mincho" w:hAnsi="Arial" w:cs="Arial"/>
          <w:b/>
          <w:sz w:val="24"/>
          <w:szCs w:val="24"/>
          <w:lang w:eastAsia="ja-JP"/>
        </w:rPr>
        <w:t xml:space="preserve"> avea următoarele caracteristici</w:t>
      </w:r>
      <w:r w:rsidRPr="00B51D3C">
        <w:rPr>
          <w:rFonts w:ascii="Arial" w:eastAsia="MS Mincho" w:hAnsi="Arial" w:cs="Arial"/>
          <w:b/>
          <w:sz w:val="24"/>
          <w:szCs w:val="24"/>
          <w:lang w:val="it-IT" w:eastAsia="ja-JP"/>
        </w:rPr>
        <w:t>:</w:t>
      </w:r>
    </w:p>
    <w:p w:rsidR="005865D8" w:rsidRPr="00B51D3C" w:rsidRDefault="005865D8" w:rsidP="005865D8">
      <w:pPr>
        <w:spacing w:after="0" w:line="240" w:lineRule="auto"/>
        <w:ind w:left="-425"/>
        <w:jc w:val="both"/>
        <w:rPr>
          <w:rFonts w:ascii="Arial" w:eastAsia="MS Mincho" w:hAnsi="Arial" w:cs="Arial"/>
          <w:b/>
          <w:sz w:val="24"/>
          <w:szCs w:val="24"/>
          <w:lang w:val="it-IT" w:eastAsia="ja-JP"/>
        </w:rPr>
      </w:pPr>
      <w:proofErr w:type="gramStart"/>
      <w:r w:rsidRPr="00B51D3C">
        <w:rPr>
          <w:rFonts w:ascii="Arial" w:eastAsia="MS Mincho" w:hAnsi="Arial" w:cs="Arial"/>
          <w:sz w:val="24"/>
          <w:szCs w:val="24"/>
          <w:lang w:eastAsia="ja-JP"/>
        </w:rPr>
        <w:t>-lungimea L</w:t>
      </w:r>
      <w:r w:rsidRPr="00B51D3C">
        <w:rPr>
          <w:rFonts w:ascii="Arial" w:eastAsia="MS Mincho" w:hAnsi="Arial" w:cs="Arial"/>
          <w:sz w:val="24"/>
          <w:szCs w:val="24"/>
          <w:vertAlign w:val="subscript"/>
          <w:lang w:eastAsia="ja-JP"/>
        </w:rPr>
        <w:t xml:space="preserve">în axul drumului </w:t>
      </w:r>
      <w:r w:rsidRPr="00B51D3C">
        <w:rPr>
          <w:rFonts w:ascii="Arial" w:eastAsia="MS Mincho" w:hAnsi="Arial" w:cs="Arial"/>
          <w:sz w:val="24"/>
          <w:szCs w:val="24"/>
          <w:lang w:eastAsia="ja-JP"/>
        </w:rPr>
        <w:t>=5,54 m, lumina l=4,29 m, lățimea l</w:t>
      </w:r>
      <w:r w:rsidRPr="00B51D3C">
        <w:rPr>
          <w:rFonts w:ascii="Arial" w:eastAsia="MS Mincho" w:hAnsi="Arial" w:cs="Arial"/>
          <w:sz w:val="24"/>
          <w:szCs w:val="24"/>
          <w:vertAlign w:val="subscript"/>
          <w:lang w:eastAsia="ja-JP"/>
        </w:rPr>
        <w:t xml:space="preserve">în firul apei </w:t>
      </w:r>
      <w:r w:rsidRPr="00B51D3C">
        <w:rPr>
          <w:rFonts w:ascii="Arial" w:eastAsia="MS Mincho" w:hAnsi="Arial" w:cs="Arial"/>
          <w:sz w:val="24"/>
          <w:szCs w:val="24"/>
          <w:lang w:eastAsia="ja-JP"/>
        </w:rPr>
        <w:t>=5,05 m, înălțimea de liberă trecere (garda)=0,75 m, lățime variabilă între 4 m și 5,50m, în funcție de situația reală din teren, amenajatǎ în două pante a câte 2,5%; de-o parte și alta a drumului s-au prevăzut acostamente de câte 2x0,50m, din 12 cm piatră spartă, așezată pe un strat de balast pilonat cu grosimea de 15 cm, cu asigurarea  unei pante transversale de 4% pentru acostamente, cu asigurarea racordării la cota carosabilului proiectat;</w:t>
      </w:r>
      <w:proofErr w:type="gramEnd"/>
    </w:p>
    <w:p w:rsidR="005865D8" w:rsidRPr="00B51D3C" w:rsidRDefault="005865D8" w:rsidP="005865D8">
      <w:pPr>
        <w:pStyle w:val="ListParagraph"/>
        <w:spacing w:after="0" w:line="240" w:lineRule="auto"/>
        <w:ind w:left="-425"/>
        <w:jc w:val="both"/>
        <w:rPr>
          <w:rFonts w:ascii="Arial" w:eastAsia="MS Mincho" w:hAnsi="Arial" w:cs="Arial"/>
          <w:sz w:val="24"/>
          <w:szCs w:val="24"/>
          <w:lang w:eastAsia="ja-JP"/>
        </w:rPr>
      </w:pPr>
      <w:r w:rsidRPr="00B51D3C">
        <w:rPr>
          <w:rFonts w:ascii="Arial" w:eastAsia="MS Mincho" w:hAnsi="Arial" w:cs="Arial"/>
          <w:sz w:val="24"/>
          <w:szCs w:val="24"/>
          <w:lang w:eastAsia="ja-JP"/>
        </w:rPr>
        <w:t>-cotă talveg proiectat în axul podului +249,37mdMN, cotă intrados +251</w:t>
      </w:r>
      <w:proofErr w:type="gramStart"/>
      <w:r w:rsidRPr="00B51D3C">
        <w:rPr>
          <w:rFonts w:ascii="Arial" w:eastAsia="MS Mincho" w:hAnsi="Arial" w:cs="Arial"/>
          <w:sz w:val="24"/>
          <w:szCs w:val="24"/>
          <w:lang w:eastAsia="ja-JP"/>
        </w:rPr>
        <w:t>,37</w:t>
      </w:r>
      <w:proofErr w:type="gramEnd"/>
      <w:r w:rsidRPr="00B51D3C">
        <w:rPr>
          <w:rFonts w:ascii="Arial" w:eastAsia="MS Mincho" w:hAnsi="Arial" w:cs="Arial"/>
          <w:sz w:val="24"/>
          <w:szCs w:val="24"/>
          <w:lang w:eastAsia="ja-JP"/>
        </w:rPr>
        <w:t xml:space="preserve"> mdMN, cotă corespunzătoare nivelului debitului cu probabilitatea de 1% (Q</w:t>
      </w:r>
      <w:r w:rsidRPr="00B51D3C">
        <w:rPr>
          <w:rFonts w:ascii="Arial" w:eastAsia="MS Mincho" w:hAnsi="Arial" w:cs="Arial"/>
          <w:sz w:val="24"/>
          <w:szCs w:val="24"/>
          <w:vertAlign w:val="subscript"/>
          <w:lang w:eastAsia="ja-JP"/>
        </w:rPr>
        <w:t>1%</w:t>
      </w:r>
      <w:r w:rsidRPr="00B51D3C">
        <w:rPr>
          <w:rFonts w:ascii="Arial" w:eastAsia="MS Mincho" w:hAnsi="Arial" w:cs="Arial"/>
          <w:sz w:val="24"/>
          <w:szCs w:val="24"/>
          <w:lang w:eastAsia="ja-JP"/>
        </w:rPr>
        <w:t>=30,7</w:t>
      </w:r>
      <w:r w:rsidRPr="00B51D3C">
        <w:rPr>
          <w:rFonts w:ascii="Arial" w:eastAsia="MS Mincho" w:hAnsi="Arial" w:cs="Arial"/>
          <w:sz w:val="24"/>
          <w:szCs w:val="24"/>
          <w:lang w:val="es-ES" w:eastAsia="ja-JP"/>
        </w:rPr>
        <w:t xml:space="preserve"> m</w:t>
      </w:r>
      <w:r w:rsidRPr="00B51D3C">
        <w:rPr>
          <w:rFonts w:ascii="Arial" w:eastAsia="MS Mincho" w:hAnsi="Arial" w:cs="Arial"/>
          <w:sz w:val="24"/>
          <w:szCs w:val="24"/>
          <w:vertAlign w:val="superscript"/>
          <w:lang w:val="es-ES" w:eastAsia="ja-JP"/>
        </w:rPr>
        <w:t>3</w:t>
      </w:r>
      <w:r w:rsidRPr="00B51D3C">
        <w:rPr>
          <w:rFonts w:ascii="Arial" w:eastAsia="MS Mincho" w:hAnsi="Arial" w:cs="Arial"/>
          <w:sz w:val="24"/>
          <w:szCs w:val="24"/>
          <w:lang w:val="es-ES" w:eastAsia="ja-JP"/>
        </w:rPr>
        <w:t xml:space="preserve">/s) +250,62 </w:t>
      </w:r>
      <w:r w:rsidRPr="00B51D3C">
        <w:rPr>
          <w:rFonts w:ascii="Arial" w:eastAsia="MS Mincho" w:hAnsi="Arial" w:cs="Arial"/>
          <w:sz w:val="24"/>
          <w:szCs w:val="24"/>
          <w:lang w:eastAsia="ja-JP"/>
        </w:rPr>
        <w:t>mdMN și înălțimea liberă de trecere a apei va fi de 0,75 m;</w:t>
      </w:r>
      <w:r w:rsidRPr="00B51D3C">
        <w:rPr>
          <w:rFonts w:ascii="Arial" w:hAnsi="Arial" w:cs="Arial"/>
          <w:sz w:val="24"/>
          <w:szCs w:val="24"/>
        </w:rPr>
        <w:t xml:space="preserve"> cotă ax parte carosabila: +251,99 </w:t>
      </w:r>
      <w:r w:rsidRPr="00B51D3C">
        <w:rPr>
          <w:rFonts w:ascii="Arial" w:eastAsia="MS Mincho" w:hAnsi="Arial" w:cs="Arial"/>
          <w:sz w:val="24"/>
          <w:szCs w:val="24"/>
          <w:lang w:eastAsia="ja-JP"/>
        </w:rPr>
        <w:t xml:space="preserve">mdMN; </w:t>
      </w:r>
    </w:p>
    <w:p w:rsidR="005865D8" w:rsidRPr="00B51D3C" w:rsidRDefault="005865D8" w:rsidP="005865D8">
      <w:pPr>
        <w:pStyle w:val="ListParagraph"/>
        <w:spacing w:after="0" w:line="240" w:lineRule="auto"/>
        <w:ind w:left="-425"/>
        <w:jc w:val="both"/>
        <w:rPr>
          <w:rFonts w:ascii="Arial" w:hAnsi="Arial" w:cs="Arial"/>
          <w:sz w:val="24"/>
          <w:szCs w:val="24"/>
        </w:rPr>
      </w:pPr>
      <w:r w:rsidRPr="00B51D3C">
        <w:rPr>
          <w:rFonts w:ascii="Arial" w:eastAsia="MS Mincho" w:hAnsi="Arial" w:cs="Arial"/>
          <w:sz w:val="24"/>
          <w:szCs w:val="24"/>
          <w:lang w:eastAsia="ja-JP"/>
        </w:rPr>
        <w:t>-infrastructura:</w:t>
      </w:r>
      <w:r w:rsidRPr="00B51D3C">
        <w:rPr>
          <w:rFonts w:ascii="Arial" w:hAnsi="Arial" w:cs="Arial"/>
          <w:sz w:val="24"/>
          <w:szCs w:val="24"/>
        </w:rPr>
        <w:t xml:space="preserve"> </w:t>
      </w:r>
    </w:p>
    <w:p w:rsidR="005865D8" w:rsidRPr="00B51D3C" w:rsidRDefault="005865D8" w:rsidP="005865D8">
      <w:pPr>
        <w:pStyle w:val="ListParagraph"/>
        <w:numPr>
          <w:ilvl w:val="0"/>
          <w:numId w:val="17"/>
        </w:numPr>
        <w:spacing w:after="0" w:line="240" w:lineRule="auto"/>
        <w:contextualSpacing/>
        <w:jc w:val="both"/>
        <w:rPr>
          <w:rFonts w:ascii="Arial" w:hAnsi="Arial" w:cs="Arial"/>
          <w:sz w:val="24"/>
          <w:szCs w:val="24"/>
        </w:rPr>
      </w:pPr>
      <w:r w:rsidRPr="00B51D3C">
        <w:rPr>
          <w:rFonts w:ascii="Arial" w:hAnsi="Arial" w:cs="Arial"/>
          <w:sz w:val="24"/>
          <w:szCs w:val="24"/>
        </w:rPr>
        <w:t>fundație culee pod: 1,25 m x1,5 m, L=6,2 m ( beton monolit clasa C20/25);</w:t>
      </w:r>
    </w:p>
    <w:p w:rsidR="005865D8" w:rsidRPr="00B51D3C" w:rsidRDefault="005865D8" w:rsidP="005865D8">
      <w:pPr>
        <w:pStyle w:val="ListParagraph"/>
        <w:numPr>
          <w:ilvl w:val="0"/>
          <w:numId w:val="17"/>
        </w:numPr>
        <w:spacing w:after="0" w:line="240" w:lineRule="auto"/>
        <w:contextualSpacing/>
        <w:jc w:val="both"/>
        <w:rPr>
          <w:rFonts w:ascii="Arial" w:hAnsi="Arial" w:cs="Arial"/>
          <w:sz w:val="24"/>
          <w:szCs w:val="24"/>
        </w:rPr>
      </w:pPr>
      <w:r w:rsidRPr="00B51D3C">
        <w:rPr>
          <w:rFonts w:ascii="Arial" w:hAnsi="Arial" w:cs="Arial"/>
          <w:sz w:val="24"/>
          <w:szCs w:val="24"/>
        </w:rPr>
        <w:t xml:space="preserve">fundație aripi pod: 0, 80 m x1,5 m, L variabilă: beton monolit clasa C20/25, se vor amenaja aripi amonte-aval de podeț pe ambele maluri-amonte două lățimi de pod, aval  o lățime pod; </w:t>
      </w:r>
    </w:p>
    <w:p w:rsidR="005865D8" w:rsidRPr="00B51D3C" w:rsidRDefault="005865D8" w:rsidP="005865D8">
      <w:pPr>
        <w:pStyle w:val="ListParagraph"/>
        <w:numPr>
          <w:ilvl w:val="0"/>
          <w:numId w:val="17"/>
        </w:numPr>
        <w:spacing w:after="0" w:line="240" w:lineRule="auto"/>
        <w:contextualSpacing/>
        <w:jc w:val="both"/>
        <w:rPr>
          <w:rFonts w:ascii="Arial" w:hAnsi="Arial" w:cs="Arial"/>
          <w:sz w:val="24"/>
          <w:szCs w:val="24"/>
        </w:rPr>
      </w:pPr>
      <w:r w:rsidRPr="00B51D3C">
        <w:rPr>
          <w:rFonts w:ascii="Arial" w:hAnsi="Arial" w:cs="Arial"/>
          <w:sz w:val="24"/>
          <w:szCs w:val="24"/>
        </w:rPr>
        <w:t>elevații culee pod  din beton armat monolit clasa C25/30, lățime la bază 85 cm și 60 cm la partea superioară, cu fruct 1/10;</w:t>
      </w:r>
    </w:p>
    <w:p w:rsidR="005865D8" w:rsidRPr="00B51D3C" w:rsidRDefault="005865D8" w:rsidP="005865D8">
      <w:pPr>
        <w:pStyle w:val="ListParagraph"/>
        <w:numPr>
          <w:ilvl w:val="0"/>
          <w:numId w:val="17"/>
        </w:numPr>
        <w:spacing w:after="0" w:line="240" w:lineRule="auto"/>
        <w:contextualSpacing/>
        <w:jc w:val="both"/>
        <w:rPr>
          <w:rFonts w:ascii="Arial" w:hAnsi="Arial" w:cs="Arial"/>
          <w:sz w:val="24"/>
          <w:szCs w:val="24"/>
        </w:rPr>
      </w:pPr>
      <w:r w:rsidRPr="00B51D3C">
        <w:rPr>
          <w:rFonts w:ascii="Arial" w:hAnsi="Arial" w:cs="Arial"/>
          <w:sz w:val="24"/>
          <w:szCs w:val="24"/>
        </w:rPr>
        <w:t>elevații aripi: beton armat monolit, clasa C25/30, lățimea la bază 0,5 m și 0, 25 m la partea superioară, lungimi variabile în funcție de amenajarea albie stânga-dreapta-amonte/aval;</w:t>
      </w:r>
    </w:p>
    <w:p w:rsidR="005865D8" w:rsidRPr="00B51D3C" w:rsidRDefault="005865D8" w:rsidP="005865D8">
      <w:pPr>
        <w:pStyle w:val="ListParagraph"/>
        <w:spacing w:after="0" w:line="240" w:lineRule="auto"/>
        <w:ind w:left="-425"/>
        <w:jc w:val="both"/>
        <w:rPr>
          <w:rFonts w:ascii="Arial" w:hAnsi="Arial" w:cs="Arial"/>
          <w:sz w:val="24"/>
          <w:szCs w:val="24"/>
        </w:rPr>
      </w:pPr>
      <w:r w:rsidRPr="00B51D3C">
        <w:rPr>
          <w:rFonts w:ascii="Arial" w:hAnsi="Arial" w:cs="Arial"/>
          <w:sz w:val="24"/>
          <w:szCs w:val="24"/>
        </w:rPr>
        <w:t xml:space="preserve">-suprastructura: </w:t>
      </w:r>
    </w:p>
    <w:p w:rsidR="005865D8" w:rsidRPr="00B51D3C" w:rsidRDefault="005865D8" w:rsidP="005865D8">
      <w:pPr>
        <w:pStyle w:val="ListParagraph"/>
        <w:numPr>
          <w:ilvl w:val="0"/>
          <w:numId w:val="18"/>
        </w:numPr>
        <w:spacing w:after="0" w:line="240" w:lineRule="auto"/>
        <w:contextualSpacing/>
        <w:jc w:val="both"/>
        <w:rPr>
          <w:rFonts w:ascii="Arial" w:hAnsi="Arial" w:cs="Arial"/>
          <w:sz w:val="24"/>
          <w:szCs w:val="24"/>
        </w:rPr>
      </w:pPr>
      <w:r w:rsidRPr="00B51D3C">
        <w:rPr>
          <w:rFonts w:ascii="Arial" w:hAnsi="Arial" w:cs="Arial"/>
          <w:sz w:val="24"/>
          <w:szCs w:val="24"/>
        </w:rPr>
        <w:t>elemente prefabricate de tip dală prefabricată pod DD4 0,79 m x 0,40 m, L=4,90m, așezate pe bancheta culeelor, cu grindă de monolitizare, monolitizate la partea superioară cu placă de suprabetonare din beton armat monolit clasa C2530, grosime suprabetonare 20 cm, armată cu plasa STM-Ø10/10, armare dublă la partea superioară și inferioară a suprabetonării;</w:t>
      </w:r>
    </w:p>
    <w:p w:rsidR="005865D8" w:rsidRPr="00B51D3C" w:rsidRDefault="005865D8" w:rsidP="005865D8">
      <w:pPr>
        <w:pStyle w:val="ListParagraph"/>
        <w:numPr>
          <w:ilvl w:val="0"/>
          <w:numId w:val="18"/>
        </w:numPr>
        <w:autoSpaceDE w:val="0"/>
        <w:autoSpaceDN w:val="0"/>
        <w:adjustRightInd w:val="0"/>
        <w:spacing w:after="0" w:line="240" w:lineRule="auto"/>
        <w:ind w:left="284" w:hanging="284"/>
        <w:contextualSpacing/>
        <w:jc w:val="both"/>
        <w:rPr>
          <w:rFonts w:ascii="Arial" w:hAnsi="Arial" w:cs="Arial"/>
          <w:sz w:val="24"/>
          <w:szCs w:val="24"/>
        </w:rPr>
      </w:pPr>
      <w:r w:rsidRPr="00B51D3C">
        <w:rPr>
          <w:rFonts w:ascii="Arial" w:hAnsi="Arial" w:cs="Arial"/>
          <w:sz w:val="24"/>
          <w:szCs w:val="24"/>
        </w:rPr>
        <w:t>hidroizolație verticală și orizonatală din membrană bituminoasă termosudabilă, grosime 3 mm, protecție termoizolație orizontală din șapă din mortar, 3 cm grosime;</w:t>
      </w:r>
    </w:p>
    <w:p w:rsidR="005865D8" w:rsidRPr="00B51D3C" w:rsidRDefault="005865D8" w:rsidP="005865D8">
      <w:pPr>
        <w:pStyle w:val="ListParagraph"/>
        <w:numPr>
          <w:ilvl w:val="0"/>
          <w:numId w:val="18"/>
        </w:numPr>
        <w:autoSpaceDE w:val="0"/>
        <w:autoSpaceDN w:val="0"/>
        <w:adjustRightInd w:val="0"/>
        <w:spacing w:after="0" w:line="240" w:lineRule="auto"/>
        <w:ind w:left="284" w:hanging="284"/>
        <w:contextualSpacing/>
        <w:jc w:val="both"/>
        <w:rPr>
          <w:rFonts w:ascii="Arial" w:hAnsi="Arial" w:cs="Arial"/>
          <w:sz w:val="24"/>
          <w:szCs w:val="24"/>
        </w:rPr>
      </w:pPr>
      <w:r w:rsidRPr="00B51D3C">
        <w:rPr>
          <w:rFonts w:ascii="Arial" w:hAnsi="Arial" w:cs="Arial"/>
          <w:sz w:val="24"/>
          <w:szCs w:val="24"/>
        </w:rPr>
        <w:t>calea pe pod:  două straturi de beton asfaltic cu grosimea de 10 cm;</w:t>
      </w:r>
    </w:p>
    <w:p w:rsidR="005865D8" w:rsidRPr="00B51D3C" w:rsidRDefault="005865D8" w:rsidP="005865D8">
      <w:pPr>
        <w:pStyle w:val="ListParagraph"/>
        <w:numPr>
          <w:ilvl w:val="0"/>
          <w:numId w:val="18"/>
        </w:numPr>
        <w:autoSpaceDE w:val="0"/>
        <w:autoSpaceDN w:val="0"/>
        <w:adjustRightInd w:val="0"/>
        <w:spacing w:after="0" w:line="240" w:lineRule="auto"/>
        <w:ind w:left="284" w:hanging="284"/>
        <w:contextualSpacing/>
        <w:jc w:val="both"/>
        <w:rPr>
          <w:rFonts w:ascii="Arial" w:hAnsi="Arial" w:cs="Arial"/>
          <w:sz w:val="24"/>
          <w:szCs w:val="24"/>
        </w:rPr>
      </w:pPr>
      <w:r w:rsidRPr="00B51D3C">
        <w:rPr>
          <w:rFonts w:ascii="Arial" w:hAnsi="Arial" w:cs="Arial"/>
          <w:sz w:val="24"/>
          <w:szCs w:val="24"/>
        </w:rPr>
        <w:t>parapet de protecție de-o parte și alta a podețului fixat în șuruburi autoforante de elevația culeelor;</w:t>
      </w:r>
    </w:p>
    <w:p w:rsidR="005865D8" w:rsidRPr="00B51D3C" w:rsidRDefault="005865D8" w:rsidP="005865D8">
      <w:pPr>
        <w:pStyle w:val="ListParagraph"/>
        <w:numPr>
          <w:ilvl w:val="0"/>
          <w:numId w:val="18"/>
        </w:numPr>
        <w:autoSpaceDE w:val="0"/>
        <w:autoSpaceDN w:val="0"/>
        <w:adjustRightInd w:val="0"/>
        <w:spacing w:after="0" w:line="240" w:lineRule="auto"/>
        <w:ind w:left="284" w:hanging="284"/>
        <w:contextualSpacing/>
        <w:jc w:val="both"/>
        <w:rPr>
          <w:rFonts w:ascii="Arial" w:hAnsi="Arial" w:cs="Arial"/>
          <w:sz w:val="24"/>
          <w:szCs w:val="24"/>
        </w:rPr>
      </w:pPr>
      <w:r w:rsidRPr="00B51D3C">
        <w:rPr>
          <w:rFonts w:ascii="Arial" w:hAnsi="Arial" w:cs="Arial"/>
          <w:sz w:val="24"/>
          <w:szCs w:val="24"/>
        </w:rPr>
        <w:t>cunetă din beton monolit de-o parte și alta a elementelor prefabricate de podeț, cu asigurarea de filtru invers și drenaj din tub riflat –Ø=80 mm;  umplutura de piatră spartă de-o parte și alta a elementelor prefabricate de podeț;</w:t>
      </w:r>
    </w:p>
    <w:p w:rsidR="005865D8" w:rsidRPr="00B51D3C" w:rsidRDefault="005865D8" w:rsidP="005865D8">
      <w:pPr>
        <w:spacing w:line="240" w:lineRule="auto"/>
        <w:ind w:left="-426"/>
        <w:jc w:val="both"/>
        <w:rPr>
          <w:rFonts w:ascii="Arial" w:hAnsi="Arial" w:cs="Arial"/>
          <w:sz w:val="24"/>
          <w:szCs w:val="24"/>
        </w:rPr>
      </w:pPr>
      <w:proofErr w:type="gramStart"/>
      <w:r w:rsidRPr="00B51D3C">
        <w:rPr>
          <w:rFonts w:ascii="Arial" w:eastAsia="MS Mincho" w:hAnsi="Arial" w:cs="Arial"/>
          <w:sz w:val="24"/>
          <w:szCs w:val="24"/>
          <w:lang w:eastAsia="ja-JP"/>
        </w:rPr>
        <w:t>-lucrări în albie: a</w:t>
      </w:r>
      <w:r w:rsidRPr="00B51D3C">
        <w:rPr>
          <w:rFonts w:ascii="Arial" w:hAnsi="Arial" w:cs="Arial"/>
          <w:sz w:val="24"/>
          <w:szCs w:val="24"/>
        </w:rPr>
        <w:t>lbia se va decolmata și reprofila pe o lungime de 14,35 m amonte și 10,7 m aval, se va perea între aripi și culei cu beton cu grosimea de 20 cm; la capetele aripilor se vor realiza pinteni din beton (realizați la nivel cu pereul), 0,5 x 1,3 m și  L=3,72 m, care se vor încastra în maluri;</w:t>
      </w:r>
      <w:proofErr w:type="gramEnd"/>
      <w:r w:rsidRPr="00B51D3C">
        <w:rPr>
          <w:rFonts w:ascii="Arial" w:hAnsi="Arial" w:cs="Arial"/>
          <w:sz w:val="24"/>
          <w:szCs w:val="24"/>
        </w:rPr>
        <w:t xml:space="preserve"> </w:t>
      </w:r>
    </w:p>
    <w:p w:rsidR="005865D8" w:rsidRPr="00B51D3C" w:rsidRDefault="005865D8" w:rsidP="005865D8">
      <w:pPr>
        <w:pStyle w:val="Style10"/>
        <w:widowControl/>
        <w:numPr>
          <w:ilvl w:val="0"/>
          <w:numId w:val="19"/>
        </w:numPr>
        <w:tabs>
          <w:tab w:val="left" w:pos="0"/>
        </w:tabs>
        <w:spacing w:line="240" w:lineRule="auto"/>
        <w:ind w:hanging="357"/>
        <w:rPr>
          <w:rFonts w:ascii="Arial" w:hAnsi="Arial" w:cs="Arial"/>
          <w:lang w:val="ro-RO"/>
        </w:rPr>
      </w:pPr>
      <w:r w:rsidRPr="00B51D3C">
        <w:rPr>
          <w:rFonts w:ascii="Arial" w:hAnsi="Arial" w:cs="Arial"/>
          <w:b/>
          <w:lang w:val="ro-RO"/>
        </w:rPr>
        <w:t>alte lucrări la sistemul de scurgere a apelor pluviale</w:t>
      </w:r>
      <w:r w:rsidRPr="00B51D3C">
        <w:rPr>
          <w:rFonts w:ascii="Arial" w:hAnsi="Arial" w:cs="Arial"/>
          <w:lang w:val="ro-RO"/>
        </w:rPr>
        <w:t>: la podețele existente aflate într-o stare satisfăcătoare s-au prevăzut lucrări de reparații (refacere timpane, decolmatare, etc); podețele aflate în stare avansată de degradare sau subdimensionate vor fi înlocuite cu podețe noi; podețele de acces aflate în stare bună se vor păstra, astfel:</w:t>
      </w:r>
    </w:p>
    <w:p w:rsidR="005865D8" w:rsidRPr="00B51D3C" w:rsidRDefault="005865D8" w:rsidP="005865D8">
      <w:pPr>
        <w:pStyle w:val="Style10"/>
        <w:widowControl/>
        <w:numPr>
          <w:ilvl w:val="0"/>
          <w:numId w:val="20"/>
        </w:numPr>
        <w:tabs>
          <w:tab w:val="left" w:pos="0"/>
        </w:tabs>
        <w:spacing w:line="240" w:lineRule="auto"/>
        <w:ind w:hanging="357"/>
        <w:rPr>
          <w:rFonts w:ascii="Arial" w:hAnsi="Arial" w:cs="Arial"/>
          <w:lang w:val="ro-RO"/>
        </w:rPr>
      </w:pPr>
      <w:r w:rsidRPr="00B51D3C">
        <w:rPr>
          <w:rFonts w:ascii="Arial" w:hAnsi="Arial" w:cs="Arial"/>
          <w:lang w:val="es-ES"/>
        </w:rPr>
        <w:t>8350 m șanțuri pereate, 110 m șanțuri nepereate;</w:t>
      </w:r>
    </w:p>
    <w:p w:rsidR="005865D8" w:rsidRPr="00B51D3C" w:rsidRDefault="005865D8" w:rsidP="005865D8">
      <w:pPr>
        <w:pStyle w:val="Style10"/>
        <w:widowControl/>
        <w:numPr>
          <w:ilvl w:val="0"/>
          <w:numId w:val="20"/>
        </w:numPr>
        <w:tabs>
          <w:tab w:val="left" w:pos="0"/>
        </w:tabs>
        <w:spacing w:line="240" w:lineRule="auto"/>
        <w:ind w:hanging="357"/>
        <w:rPr>
          <w:rFonts w:ascii="Arial" w:hAnsi="Arial" w:cs="Arial"/>
          <w:lang w:val="ro-RO"/>
        </w:rPr>
      </w:pPr>
      <w:r w:rsidRPr="00B51D3C">
        <w:rPr>
          <w:rFonts w:ascii="Arial" w:hAnsi="Arial" w:cs="Arial"/>
          <w:lang w:val="es-ES"/>
        </w:rPr>
        <w:t>12 intersecții cu drumuri laterale, din care 5 în satul Carastelec și 7 îm Dumuslău;</w:t>
      </w:r>
    </w:p>
    <w:p w:rsidR="005865D8" w:rsidRPr="00B51D3C" w:rsidRDefault="005865D8" w:rsidP="005865D8">
      <w:pPr>
        <w:pStyle w:val="Style10"/>
        <w:widowControl/>
        <w:numPr>
          <w:ilvl w:val="0"/>
          <w:numId w:val="20"/>
        </w:numPr>
        <w:tabs>
          <w:tab w:val="left" w:pos="0"/>
        </w:tabs>
        <w:spacing w:line="240" w:lineRule="auto"/>
        <w:ind w:hanging="357"/>
        <w:rPr>
          <w:rFonts w:ascii="Arial" w:hAnsi="Arial" w:cs="Arial"/>
          <w:lang w:val="ro-RO"/>
        </w:rPr>
      </w:pPr>
      <w:r w:rsidRPr="00B51D3C">
        <w:rPr>
          <w:rFonts w:ascii="Arial" w:hAnsi="Arial" w:cs="Arial"/>
          <w:lang w:val="es-ES"/>
        </w:rPr>
        <w:t>17 buc. accese, tub corugat Dn=300 mm, L=6 m, în satul Carastelec;</w:t>
      </w:r>
    </w:p>
    <w:p w:rsidR="005865D8" w:rsidRPr="00B51D3C" w:rsidRDefault="005865D8" w:rsidP="005865D8">
      <w:pPr>
        <w:pStyle w:val="Style10"/>
        <w:widowControl/>
        <w:numPr>
          <w:ilvl w:val="0"/>
          <w:numId w:val="20"/>
        </w:numPr>
        <w:tabs>
          <w:tab w:val="left" w:pos="0"/>
        </w:tabs>
        <w:spacing w:line="240" w:lineRule="auto"/>
        <w:ind w:hanging="357"/>
        <w:rPr>
          <w:rFonts w:ascii="Arial" w:hAnsi="Arial" w:cs="Arial"/>
          <w:lang w:val="ro-RO"/>
        </w:rPr>
      </w:pPr>
      <w:r w:rsidRPr="00B51D3C">
        <w:rPr>
          <w:rFonts w:ascii="Arial" w:hAnsi="Arial" w:cs="Arial"/>
          <w:lang w:val="es-ES"/>
        </w:rPr>
        <w:t>37 buc. accese, tub corugat Dn=600 mm, L=6 m, din care: 10 buc. în satul Carastelec și 27 buc. în Dumuslău;</w:t>
      </w:r>
    </w:p>
    <w:p w:rsidR="005865D8" w:rsidRPr="00B51D3C" w:rsidRDefault="005865D8" w:rsidP="005436B5">
      <w:pPr>
        <w:tabs>
          <w:tab w:val="left" w:pos="180"/>
        </w:tabs>
        <w:spacing w:after="0" w:line="240" w:lineRule="auto"/>
        <w:jc w:val="both"/>
        <w:rPr>
          <w:rFonts w:ascii="Arial" w:hAnsi="Arial" w:cs="Arial"/>
          <w:sz w:val="24"/>
          <w:szCs w:val="24"/>
        </w:rPr>
      </w:pPr>
    </w:p>
    <w:p w:rsidR="005865D8" w:rsidRPr="00B51D3C" w:rsidRDefault="005865D8" w:rsidP="005436B5">
      <w:pPr>
        <w:tabs>
          <w:tab w:val="left" w:pos="180"/>
        </w:tabs>
        <w:spacing w:after="0" w:line="240" w:lineRule="auto"/>
        <w:jc w:val="both"/>
        <w:rPr>
          <w:rFonts w:ascii="Arial" w:hAnsi="Arial" w:cs="Arial"/>
          <w:sz w:val="24"/>
          <w:szCs w:val="24"/>
        </w:rPr>
        <w:sectPr w:rsidR="005865D8" w:rsidRPr="00B51D3C"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pPr>
    </w:p>
    <w:tbl>
      <w:tblPr>
        <w:tblW w:w="14126" w:type="dxa"/>
        <w:tblInd w:w="-147" w:type="dxa"/>
        <w:tblLayout w:type="fixed"/>
        <w:tblLook w:val="04A0" w:firstRow="1" w:lastRow="0" w:firstColumn="1" w:lastColumn="0" w:noHBand="0" w:noVBand="1"/>
      </w:tblPr>
      <w:tblGrid>
        <w:gridCol w:w="568"/>
        <w:gridCol w:w="1134"/>
        <w:gridCol w:w="567"/>
        <w:gridCol w:w="567"/>
        <w:gridCol w:w="567"/>
        <w:gridCol w:w="425"/>
        <w:gridCol w:w="567"/>
        <w:gridCol w:w="567"/>
        <w:gridCol w:w="567"/>
        <w:gridCol w:w="567"/>
        <w:gridCol w:w="670"/>
        <w:gridCol w:w="606"/>
        <w:gridCol w:w="567"/>
        <w:gridCol w:w="567"/>
        <w:gridCol w:w="708"/>
        <w:gridCol w:w="1418"/>
        <w:gridCol w:w="1417"/>
        <w:gridCol w:w="2063"/>
        <w:gridCol w:w="14"/>
      </w:tblGrid>
      <w:tr w:rsidR="005865D8" w:rsidRPr="00B51D3C" w:rsidTr="002A5F6F">
        <w:trPr>
          <w:trHeight w:val="300"/>
        </w:trPr>
        <w:tc>
          <w:tcPr>
            <w:tcW w:w="1412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D8" w:rsidRPr="00B51D3C" w:rsidRDefault="005865D8" w:rsidP="002A5F6F">
            <w:pPr>
              <w:spacing w:after="0" w:line="240" w:lineRule="auto"/>
              <w:jc w:val="center"/>
              <w:rPr>
                <w:rFonts w:ascii="Arial" w:eastAsia="Times New Roman" w:hAnsi="Arial" w:cs="Arial"/>
                <w:b/>
                <w:bCs/>
                <w:sz w:val="24"/>
                <w:szCs w:val="24"/>
                <w:lang w:eastAsia="ro-RO"/>
              </w:rPr>
            </w:pPr>
            <w:r w:rsidRPr="00B51D3C">
              <w:rPr>
                <w:rFonts w:ascii="Arial" w:hAnsi="Arial" w:cs="Arial"/>
                <w:color w:val="FF0000"/>
                <w:sz w:val="24"/>
                <w:szCs w:val="24"/>
              </w:rPr>
              <w:lastRenderedPageBreak/>
              <w:br w:type="page"/>
            </w:r>
            <w:r w:rsidRPr="00B51D3C">
              <w:rPr>
                <w:rFonts w:ascii="Arial" w:eastAsia="Times New Roman" w:hAnsi="Arial" w:cs="Arial"/>
                <w:b/>
                <w:bCs/>
                <w:sz w:val="24"/>
                <w:szCs w:val="24"/>
                <w:lang w:eastAsia="ro-RO"/>
              </w:rPr>
              <w:t>CENTRALIZATOR PODEȚE EXISTENTE - PROIECTATE</w:t>
            </w:r>
          </w:p>
        </w:tc>
      </w:tr>
      <w:tr w:rsidR="005865D8" w:rsidRPr="00B51D3C" w:rsidTr="002A5F6F">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proofErr w:type="gramStart"/>
            <w:r w:rsidRPr="00B51D3C">
              <w:rPr>
                <w:rFonts w:ascii="Arial" w:eastAsia="Times New Roman" w:hAnsi="Arial" w:cs="Arial"/>
                <w:sz w:val="24"/>
                <w:szCs w:val="24"/>
                <w:lang w:eastAsia="ro-RO"/>
              </w:rPr>
              <w:t>nr</w:t>
            </w:r>
            <w:proofErr w:type="gramEnd"/>
            <w:r w:rsidRPr="00B51D3C">
              <w:rPr>
                <w:rFonts w:ascii="Arial" w:eastAsia="Times New Roman" w:hAnsi="Arial" w:cs="Arial"/>
                <w:sz w:val="24"/>
                <w:szCs w:val="24"/>
                <w:lang w:eastAsia="ro-RO"/>
              </w:rPr>
              <w:t xml:space="preserve">. </w:t>
            </w:r>
            <w:proofErr w:type="gramStart"/>
            <w:r w:rsidRPr="00B51D3C">
              <w:rPr>
                <w:rFonts w:ascii="Arial" w:eastAsia="Times New Roman" w:hAnsi="Arial" w:cs="Arial"/>
                <w:sz w:val="24"/>
                <w:szCs w:val="24"/>
                <w:lang w:eastAsia="ro-RO"/>
              </w:rPr>
              <w:t>crt</w:t>
            </w:r>
            <w:proofErr w:type="gramEnd"/>
            <w:r w:rsidRPr="00B51D3C">
              <w:rPr>
                <w:rFonts w:ascii="Arial" w:eastAsia="Times New Roman" w:hAnsi="Arial" w:cs="Arial"/>
                <w:sz w:val="24"/>
                <w:szCs w:val="24"/>
                <w:lang w:eastAsia="ro-RO"/>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xml:space="preserve"> strada</w:t>
            </w:r>
          </w:p>
        </w:tc>
        <w:tc>
          <w:tcPr>
            <w:tcW w:w="3260" w:type="dxa"/>
            <w:gridSpan w:val="6"/>
            <w:tcBorders>
              <w:top w:val="single" w:sz="4" w:space="0" w:color="auto"/>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podețe existente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podețe proiectate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coordonate Stereo 70</w:t>
            </w:r>
          </w:p>
        </w:tc>
        <w:tc>
          <w:tcPr>
            <w:tcW w:w="2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r>
      <w:tr w:rsidR="005865D8" w:rsidRPr="00B51D3C" w:rsidTr="002A5F6F">
        <w:trPr>
          <w:trHeight w:val="300"/>
        </w:trPr>
        <w:tc>
          <w:tcPr>
            <w:tcW w:w="568"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400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600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800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dalat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lun-gime      (m)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lă-țime      (m)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600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800</w:t>
            </w:r>
          </w:p>
        </w:tc>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1000</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DD3</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lungime (m)</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2077" w:type="dxa"/>
            <w:gridSpan w:val="2"/>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p>
        </w:tc>
      </w:tr>
      <w:tr w:rsidR="005865D8" w:rsidRPr="00B51D3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425"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670"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606"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sz w:val="24"/>
                <w:szCs w:val="24"/>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600</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800</w:t>
            </w:r>
          </w:p>
        </w:tc>
        <w:tc>
          <w:tcPr>
            <w:tcW w:w="70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Cambria Math" w:eastAsia="Times New Roman" w:hAnsi="Cambria Math" w:cs="Cambria Math"/>
                <w:sz w:val="24"/>
                <w:szCs w:val="24"/>
                <w:lang w:eastAsia="ro-RO"/>
              </w:rPr>
              <w:t>∅</w:t>
            </w:r>
            <w:r w:rsidRPr="00B51D3C">
              <w:rPr>
                <w:rFonts w:ascii="Arial" w:eastAsia="Times New Roman" w:hAnsi="Arial" w:cs="Arial"/>
                <w:sz w:val="24"/>
                <w:szCs w:val="24"/>
                <w:lang w:eastAsia="ro-RO"/>
              </w:rPr>
              <w:t xml:space="preserve"> 1000</w:t>
            </w:r>
          </w:p>
        </w:tc>
        <w:tc>
          <w:tcPr>
            <w:tcW w:w="141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amonte</w:t>
            </w:r>
          </w:p>
        </w:tc>
        <w:tc>
          <w:tcPr>
            <w:tcW w:w="141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aval</w:t>
            </w:r>
          </w:p>
        </w:tc>
        <w:tc>
          <w:tcPr>
            <w:tcW w:w="2063" w:type="dxa"/>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jc w:val="center"/>
              <w:rPr>
                <w:rFonts w:ascii="Arial" w:eastAsia="Times New Roman" w:hAnsi="Arial" w:cs="Arial"/>
                <w:color w:val="FF0000"/>
                <w:sz w:val="24"/>
                <w:szCs w:val="24"/>
                <w:lang w:eastAsia="ro-RO"/>
              </w:rPr>
            </w:pPr>
            <w:r w:rsidRPr="00B51D3C">
              <w:rPr>
                <w:rFonts w:ascii="Arial" w:eastAsia="Times New Roman" w:hAnsi="Arial" w:cs="Arial"/>
                <w:color w:val="FF0000"/>
                <w:sz w:val="24"/>
                <w:szCs w:val="24"/>
                <w:lang w:eastAsia="ro-RO"/>
              </w:rPr>
              <w:t>lucrări necesare</w:t>
            </w:r>
          </w:p>
        </w:tc>
      </w:tr>
      <w:tr w:rsidR="005865D8" w:rsidRPr="00B51D3C" w:rsidTr="002A5F6F">
        <w:trPr>
          <w:gridAfter w:val="1"/>
          <w:wAfter w:w="14" w:type="dxa"/>
          <w:trHeight w:val="75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D.V. Volgy</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1</w:t>
            </w:r>
          </w:p>
        </w:tc>
        <w:tc>
          <w:tcPr>
            <w:tcW w:w="670"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5</w:t>
            </w:r>
          </w:p>
        </w:tc>
        <w:tc>
          <w:tcPr>
            <w:tcW w:w="70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X=327341.852 Y=647567.765</w:t>
            </w:r>
          </w:p>
        </w:tc>
        <w:tc>
          <w:tcPr>
            <w:tcW w:w="141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X=327344.991 Y=647563.356</w:t>
            </w:r>
          </w:p>
        </w:tc>
        <w:tc>
          <w:tcPr>
            <w:tcW w:w="2063"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podeț lateral existent degradat se înlocuiește</w:t>
            </w:r>
          </w:p>
        </w:tc>
      </w:tr>
      <w:tr w:rsidR="005865D8" w:rsidRPr="00B51D3C" w:rsidTr="002A5F6F">
        <w:trPr>
          <w:gridAfter w:val="1"/>
          <w:wAfter w:w="14" w:type="dxa"/>
          <w:trHeight w:val="555"/>
        </w:trPr>
        <w:tc>
          <w:tcPr>
            <w:tcW w:w="568"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color w:val="000000"/>
                <w:sz w:val="24"/>
                <w:szCs w:val="24"/>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B51D3C" w:rsidRDefault="005865D8" w:rsidP="002A5F6F">
            <w:pPr>
              <w:spacing w:after="0" w:line="240" w:lineRule="auto"/>
              <w:rPr>
                <w:rFonts w:ascii="Arial" w:eastAsia="Times New Roman" w:hAnsi="Arial" w:cs="Arial"/>
                <w:color w:val="000000"/>
                <w:sz w:val="24"/>
                <w:szCs w:val="24"/>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X=327335.008 Y=647548.038</w:t>
            </w:r>
          </w:p>
        </w:tc>
        <w:tc>
          <w:tcPr>
            <w:tcW w:w="141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X=327341.104 Y=647552.267</w:t>
            </w:r>
          </w:p>
        </w:tc>
        <w:tc>
          <w:tcPr>
            <w:tcW w:w="2063"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Pod peste Valea Carastelecului -  NU SE INTERVINE</w:t>
            </w:r>
          </w:p>
        </w:tc>
      </w:tr>
      <w:tr w:rsidR="005865D8" w:rsidRPr="00B51D3C" w:rsidTr="002A5F6F">
        <w:trPr>
          <w:gridAfter w:val="1"/>
          <w:wAfter w:w="14" w:type="dxa"/>
          <w:trHeight w:val="4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2</w:t>
            </w:r>
          </w:p>
        </w:tc>
        <w:tc>
          <w:tcPr>
            <w:tcW w:w="1134"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Cikodomb</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sz w:val="24"/>
                <w:szCs w:val="24"/>
                <w:lang w:eastAsia="ro-RO"/>
              </w:rPr>
            </w:pPr>
            <w:r w:rsidRPr="00B51D3C">
              <w:rPr>
                <w:rFonts w:ascii="Arial" w:eastAsia="Times New Roman" w:hAnsi="Arial" w:cs="Arial"/>
                <w:sz w:val="24"/>
                <w:szCs w:val="24"/>
                <w:lang w:eastAsia="ro-RO"/>
              </w:rPr>
              <w:t>podet transversal existent se păstrează</w:t>
            </w:r>
          </w:p>
        </w:tc>
      </w:tr>
      <w:tr w:rsidR="005865D8" w:rsidRPr="00B51D3C" w:rsidTr="002A5F6F">
        <w:trPr>
          <w:gridAfter w:val="1"/>
          <w:wAfter w:w="14" w:type="dxa"/>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3</w:t>
            </w:r>
          </w:p>
        </w:tc>
        <w:tc>
          <w:tcPr>
            <w:tcW w:w="1134"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rPr>
                <w:rFonts w:ascii="Arial" w:eastAsia="Times New Roman" w:hAnsi="Arial" w:cs="Arial"/>
                <w:color w:val="000000"/>
                <w:sz w:val="24"/>
                <w:szCs w:val="24"/>
                <w:lang w:eastAsia="ro-RO"/>
              </w:rPr>
            </w:pPr>
            <w:r w:rsidRPr="00B51D3C">
              <w:rPr>
                <w:rFonts w:ascii="Arial" w:eastAsia="Times New Roman" w:hAnsi="Arial" w:cs="Arial"/>
                <w:color w:val="000000"/>
                <w:sz w:val="24"/>
                <w:szCs w:val="24"/>
                <w:lang w:eastAsia="ro-RO"/>
              </w:rPr>
              <w:t>Kalvaria tr.1</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B51D3C" w:rsidRDefault="005865D8" w:rsidP="002A5F6F">
            <w:pPr>
              <w:spacing w:after="0" w:line="240" w:lineRule="auto"/>
              <w:jc w:val="center"/>
              <w:rPr>
                <w:rFonts w:ascii="Arial" w:eastAsia="Times New Roman" w:hAnsi="Arial" w:cs="Arial"/>
                <w:sz w:val="24"/>
                <w:szCs w:val="24"/>
                <w:lang w:eastAsia="ro-RO"/>
              </w:rPr>
            </w:pPr>
            <w:r w:rsidRPr="00B51D3C">
              <w:rPr>
                <w:rFonts w:ascii="Arial" w:eastAsia="Times New Roman" w:hAnsi="Arial" w:cs="Arial"/>
                <w:sz w:val="24"/>
                <w:szCs w:val="24"/>
                <w:lang w:eastAsia="ro-RO"/>
              </w:rPr>
              <w:t>-</w:t>
            </w:r>
          </w:p>
        </w:tc>
      </w:tr>
      <w:tr w:rsidR="005865D8" w:rsidRPr="0028018C" w:rsidTr="002A5F6F">
        <w:trPr>
          <w:gridAfter w:val="1"/>
          <w:wAfter w:w="1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4</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D.V. Tokateto</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r>
      <w:tr w:rsidR="005865D8" w:rsidRPr="0028018C" w:rsidTr="002A5F6F">
        <w:trPr>
          <w:gridAfter w:val="1"/>
          <w:wAfter w:w="14" w:type="dxa"/>
          <w:trHeight w:val="69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Kalvaria tr.2</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10</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X=324867.243 Y=647242.975</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X=324867.191 Y=647232.029</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Pr>
                <w:rFonts w:ascii="Arial" w:eastAsia="Times New Roman" w:hAnsi="Arial" w:cs="Arial"/>
                <w:sz w:val="18"/>
                <w:szCs w:val="18"/>
                <w:lang w:eastAsia="ro-RO"/>
              </w:rPr>
              <w:t>podet transversal existent se î</w:t>
            </w:r>
            <w:r w:rsidRPr="0028018C">
              <w:rPr>
                <w:rFonts w:ascii="Arial" w:eastAsia="Times New Roman" w:hAnsi="Arial" w:cs="Arial"/>
                <w:sz w:val="18"/>
                <w:szCs w:val="18"/>
                <w:lang w:eastAsia="ro-RO"/>
              </w:rPr>
              <w:t>nlocuie</w:t>
            </w:r>
            <w:r>
              <w:rPr>
                <w:rFonts w:ascii="Arial" w:eastAsia="Times New Roman" w:hAnsi="Arial" w:cs="Arial"/>
                <w:sz w:val="18"/>
                <w:szCs w:val="18"/>
                <w:lang w:eastAsia="ro-RO"/>
              </w:rPr>
              <w:t>ș</w:t>
            </w:r>
            <w:r w:rsidRPr="0028018C">
              <w:rPr>
                <w:rFonts w:ascii="Arial" w:eastAsia="Times New Roman" w:hAnsi="Arial" w:cs="Arial"/>
                <w:sz w:val="18"/>
                <w:szCs w:val="18"/>
                <w:lang w:eastAsia="ro-RO"/>
              </w:rPr>
              <w:t>te</w:t>
            </w:r>
          </w:p>
        </w:tc>
      </w:tr>
      <w:tr w:rsidR="005865D8" w:rsidRPr="0028018C" w:rsidTr="002A5F6F">
        <w:trPr>
          <w:gridAfter w:val="1"/>
          <w:wAfter w:w="14" w:type="dxa"/>
          <w:trHeight w:val="60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X=324859.230 Y=647146.424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X=324866.709 Y=647144.414</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39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Kiserdo</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existent se pastreaza</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X=324478.452 Y=647458.263</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X=324473.858 Y=647451.726</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X=324480.862 Y=647480.230</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X=324483.951 Y=647472.816</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7</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Ujsor</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r>
      <w:tr w:rsidR="005865D8" w:rsidRPr="0028018C" w:rsidTr="002A5F6F">
        <w:trPr>
          <w:gridAfter w:val="1"/>
          <w:wAfter w:w="1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8</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Birtok</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r>
      <w:tr w:rsidR="005865D8" w:rsidRPr="0028018C" w:rsidTr="002A5F6F">
        <w:trPr>
          <w:gridAfter w:val="1"/>
          <w:wAfter w:w="14" w:type="dxa"/>
          <w:trHeight w:val="48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D.V. Kertfelett</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X=325887.165 Y=646415.042</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X=325880.225 Y=646418.362</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X=325874.901 Y=646409.266</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X=325876.607 Y=646416.747</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X=325740.874 Y=646179.390</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X=325735.493 Y=646182.036</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61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total localitatea Carastelec</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20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6</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45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10</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r>
      <w:tr w:rsidR="005865D8" w:rsidRPr="0028018C" w:rsidTr="002A5F6F">
        <w:trPr>
          <w:gridAfter w:val="1"/>
          <w:wAfter w:w="14" w:type="dxa"/>
          <w:trHeight w:val="7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Daltal tr.1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X=324324.741 Y=651299.768</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X=324328.022 Y=651306.679</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465"/>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existent se desfiinteaza</w:t>
            </w:r>
          </w:p>
        </w:tc>
      </w:tr>
      <w:tr w:rsidR="005865D8" w:rsidRPr="0028018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X=323845.928 Y=651304.724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X=323845.216 Y=651296.958</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84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X=323794.427 Y=651280.779</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X=323792.446 Y=651288.370</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existent degradat se inlocuieste</w:t>
            </w:r>
          </w:p>
        </w:tc>
      </w:tr>
      <w:tr w:rsidR="005865D8" w:rsidRPr="0028018C" w:rsidTr="002A5F6F">
        <w:trPr>
          <w:gridAfter w:val="1"/>
          <w:wAfter w:w="14" w:type="dxa"/>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11</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Daltal tr.2</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X=323707.658 Y=651336.790</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X=323712.662 Y=651342.673</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48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lastRenderedPageBreak/>
              <w:t>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Straje</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X=324431.951 Y=651510.677</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X=324429.502 Y=651518.117</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X=324405.616 Y=651567.759</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X=324404.098 Y=651575.553</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90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X=324355.793 Y=651604.045</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X=324365.381 Y=651605.007</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 xml:space="preserve">podet transversal </w:t>
            </w:r>
            <w:r w:rsidRPr="009F3414">
              <w:rPr>
                <w:rFonts w:ascii="Arial" w:eastAsia="Times New Roman" w:hAnsi="Arial" w:cs="Arial"/>
                <w:sz w:val="18"/>
                <w:szCs w:val="18"/>
                <w:lang w:eastAsia="ro-RO"/>
              </w:rPr>
              <w:t>existent se inlocuieste cu DD4 , peste p. Danci</w:t>
            </w:r>
          </w:p>
        </w:tc>
      </w:tr>
      <w:tr w:rsidR="005865D8" w:rsidRPr="0028018C" w:rsidTr="002A5F6F">
        <w:trPr>
          <w:gridAfter w:val="1"/>
          <w:wAfter w:w="14" w:type="dxa"/>
          <w:trHeight w:val="6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Viilor</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dalat eixstent se pastreaza</w:t>
            </w:r>
          </w:p>
        </w:tc>
      </w:tr>
      <w:tr w:rsidR="005865D8" w:rsidRPr="0028018C" w:rsidTr="002A5F6F">
        <w:trPr>
          <w:gridAfter w:val="1"/>
          <w:wAfter w:w="14" w:type="dxa"/>
          <w:trHeight w:val="645"/>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dalat eixstent se pastreaza</w:t>
            </w:r>
          </w:p>
        </w:tc>
      </w:tr>
      <w:tr w:rsidR="005865D8" w:rsidRPr="0028018C" w:rsidTr="002A5F6F">
        <w:trPr>
          <w:gridAfter w:val="1"/>
          <w:wAfter w:w="14" w:type="dxa"/>
          <w:trHeight w:val="585"/>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dalat eixstent se pastreaza</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X=324838.968 Y=651903.804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X=324844.891 Y=651898.507</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X=324849.940 Y=651891.936</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X=324854.251 Y=651885.278</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7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X=324943.568 Y=651759.669</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X=324939.811 Y=651755.488</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existent se pastreaza, se amenajaza 2t.+c.c.</w:t>
            </w:r>
          </w:p>
        </w:tc>
      </w:tr>
      <w:tr w:rsidR="005865D8" w:rsidRPr="0028018C" w:rsidTr="002A5F6F">
        <w:trPr>
          <w:gridAfter w:val="1"/>
          <w:wAfter w:w="1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14</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Ș</w:t>
            </w:r>
            <w:r w:rsidRPr="0028018C">
              <w:rPr>
                <w:rFonts w:ascii="Arial" w:eastAsia="Times New Roman" w:hAnsi="Arial" w:cs="Arial"/>
                <w:color w:val="000000"/>
                <w:sz w:val="18"/>
                <w:szCs w:val="18"/>
                <w:lang w:eastAsia="ro-RO"/>
              </w:rPr>
              <w:t>colii tr.1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r>
      <w:tr w:rsidR="005865D8" w:rsidRPr="0028018C" w:rsidTr="002A5F6F">
        <w:trPr>
          <w:gridAfter w:val="1"/>
          <w:wAfter w:w="14" w:type="dxa"/>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15</w:t>
            </w:r>
          </w:p>
        </w:tc>
        <w:tc>
          <w:tcPr>
            <w:tcW w:w="1134"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Ș</w:t>
            </w:r>
            <w:r w:rsidRPr="0028018C">
              <w:rPr>
                <w:rFonts w:ascii="Arial" w:eastAsia="Times New Roman" w:hAnsi="Arial" w:cs="Arial"/>
                <w:color w:val="000000"/>
                <w:sz w:val="18"/>
                <w:szCs w:val="18"/>
                <w:lang w:eastAsia="ro-RO"/>
              </w:rPr>
              <w:t>colii tr.2</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r>
      <w:tr w:rsidR="005865D8" w:rsidRPr="0028018C" w:rsidTr="002A5F6F">
        <w:trPr>
          <w:gridAfter w:val="1"/>
          <w:wAfter w:w="14" w:type="dxa"/>
          <w:trHeight w:val="7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r w:rsidRPr="0028018C">
              <w:rPr>
                <w:rFonts w:ascii="Arial" w:eastAsia="Times New Roman" w:hAnsi="Arial" w:cs="Arial"/>
                <w:color w:val="000000"/>
                <w:sz w:val="18"/>
                <w:szCs w:val="18"/>
                <w:lang w:eastAsia="ro-RO"/>
              </w:rPr>
              <w:t>Coasta Hotare</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X=323589.396 Y=651851.576</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X=323597.855 Y=651851.837</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X=323436.271 Y=652028.138</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X=323442.972 Y=652024.961</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X=323227.694 Y=652136.526</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X=323234.085 Y=652133.055</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X=323065.184 Y=652256.004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X=323061.049 Y=652261.999</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X=323042.053 Y=652290.654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X=323048.587 Y=652294.436</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48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X=322968.437 Y=652385.511</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X=322973.474 Y=652380.285</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lateral propus</w:t>
            </w:r>
          </w:p>
        </w:tc>
      </w:tr>
      <w:tr w:rsidR="005865D8" w:rsidRPr="0028018C" w:rsidTr="002A5F6F">
        <w:trPr>
          <w:gridAfter w:val="1"/>
          <w:wAfter w:w="14" w:type="dxa"/>
          <w:trHeight w:val="720"/>
        </w:trPr>
        <w:tc>
          <w:tcPr>
            <w:tcW w:w="568"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1134" w:type="dxa"/>
            <w:vMerge/>
            <w:tcBorders>
              <w:top w:val="nil"/>
              <w:left w:val="single" w:sz="4" w:space="0" w:color="auto"/>
              <w:bottom w:val="single" w:sz="4" w:space="0" w:color="auto"/>
              <w:right w:val="single" w:sz="4" w:space="0" w:color="auto"/>
            </w:tcBorders>
            <w:vAlign w:val="center"/>
            <w:hideMark/>
          </w:tcPr>
          <w:p w:rsidR="005865D8" w:rsidRPr="0028018C" w:rsidRDefault="005865D8" w:rsidP="002A5F6F">
            <w:pPr>
              <w:spacing w:after="0" w:line="240" w:lineRule="auto"/>
              <w:rPr>
                <w:rFonts w:ascii="Arial" w:eastAsia="Times New Roman" w:hAnsi="Arial" w:cs="Arial"/>
                <w:color w:val="000000"/>
                <w:sz w:val="18"/>
                <w:szCs w:val="18"/>
                <w:lang w:eastAsia="ro-RO"/>
              </w:rPr>
            </w:pP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7.5</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X=322919.872 Y=652453.304</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X=322926.392 Y=652456.478</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rPr>
                <w:rFonts w:ascii="Arial" w:eastAsia="Times New Roman" w:hAnsi="Arial" w:cs="Arial"/>
                <w:sz w:val="18"/>
                <w:szCs w:val="18"/>
                <w:lang w:eastAsia="ro-RO"/>
              </w:rPr>
            </w:pPr>
            <w:r w:rsidRPr="0028018C">
              <w:rPr>
                <w:rFonts w:ascii="Arial" w:eastAsia="Times New Roman" w:hAnsi="Arial" w:cs="Arial"/>
                <w:sz w:val="18"/>
                <w:szCs w:val="18"/>
                <w:lang w:eastAsia="ro-RO"/>
              </w:rPr>
              <w:t>podet transversal propus</w:t>
            </w:r>
          </w:p>
        </w:tc>
      </w:tr>
      <w:tr w:rsidR="005865D8" w:rsidRPr="0028018C" w:rsidTr="002A5F6F">
        <w:trPr>
          <w:gridAfter w:val="1"/>
          <w:wAfter w:w="14" w:type="dxa"/>
          <w:trHeight w:val="5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Total localitatea Dumuslău</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2</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425"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12</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670"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606"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90</w:t>
            </w:r>
          </w:p>
        </w:tc>
        <w:tc>
          <w:tcPr>
            <w:tcW w:w="56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23</w:t>
            </w:r>
          </w:p>
        </w:tc>
        <w:tc>
          <w:tcPr>
            <w:tcW w:w="70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0</w:t>
            </w:r>
          </w:p>
        </w:tc>
        <w:tc>
          <w:tcPr>
            <w:tcW w:w="1418"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r>
      <w:tr w:rsidR="005865D8" w:rsidRPr="0028018C" w:rsidTr="002A5F6F">
        <w:trPr>
          <w:gridAfter w:val="1"/>
          <w:wAfter w:w="14" w:type="dxa"/>
          <w:trHeight w:val="30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Total proiect</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425"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4</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50</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3</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18</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4</w:t>
            </w:r>
          </w:p>
        </w:tc>
        <w:tc>
          <w:tcPr>
            <w:tcW w:w="670"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606"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135</w:t>
            </w:r>
          </w:p>
        </w:tc>
        <w:tc>
          <w:tcPr>
            <w:tcW w:w="56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28</w:t>
            </w:r>
          </w:p>
        </w:tc>
        <w:tc>
          <w:tcPr>
            <w:tcW w:w="708"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10</w:t>
            </w:r>
          </w:p>
        </w:tc>
        <w:tc>
          <w:tcPr>
            <w:tcW w:w="1418"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r>
              <w:rPr>
                <w:rFonts w:ascii="Arial" w:eastAsia="Times New Roman" w:hAnsi="Arial" w:cs="Arial"/>
                <w:sz w:val="18"/>
                <w:szCs w:val="18"/>
                <w:lang w:eastAsia="ro-RO"/>
              </w:rPr>
              <w:t>-</w:t>
            </w:r>
          </w:p>
        </w:tc>
        <w:tc>
          <w:tcPr>
            <w:tcW w:w="1417"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Pr>
                <w:rFonts w:ascii="Arial" w:eastAsia="Times New Roman" w:hAnsi="Arial" w:cs="Arial"/>
                <w:sz w:val="18"/>
                <w:szCs w:val="18"/>
                <w:lang w:eastAsia="ro-RO"/>
              </w:rPr>
              <w:t>-</w:t>
            </w:r>
          </w:p>
        </w:tc>
        <w:tc>
          <w:tcPr>
            <w:tcW w:w="2063" w:type="dxa"/>
            <w:tcBorders>
              <w:top w:val="nil"/>
              <w:left w:val="nil"/>
              <w:bottom w:val="single" w:sz="4" w:space="0" w:color="auto"/>
              <w:right w:val="single" w:sz="4" w:space="0" w:color="auto"/>
            </w:tcBorders>
            <w:shd w:val="clear" w:color="auto" w:fill="auto"/>
            <w:noWrap/>
            <w:vAlign w:val="center"/>
            <w:hideMark/>
          </w:tcPr>
          <w:p w:rsidR="005865D8" w:rsidRPr="0028018C" w:rsidRDefault="005865D8" w:rsidP="002A5F6F">
            <w:pPr>
              <w:spacing w:after="0" w:line="240" w:lineRule="auto"/>
              <w:jc w:val="center"/>
              <w:rPr>
                <w:rFonts w:ascii="Arial" w:eastAsia="Times New Roman" w:hAnsi="Arial" w:cs="Arial"/>
                <w:sz w:val="18"/>
                <w:szCs w:val="18"/>
                <w:lang w:eastAsia="ro-RO"/>
              </w:rPr>
            </w:pPr>
            <w:r w:rsidRPr="0028018C">
              <w:rPr>
                <w:rFonts w:ascii="Arial" w:eastAsia="Times New Roman" w:hAnsi="Arial" w:cs="Arial"/>
                <w:sz w:val="18"/>
                <w:szCs w:val="18"/>
                <w:lang w:eastAsia="ro-RO"/>
              </w:rPr>
              <w:t> </w:t>
            </w:r>
            <w:r>
              <w:rPr>
                <w:rFonts w:ascii="Arial" w:eastAsia="Times New Roman" w:hAnsi="Arial" w:cs="Arial"/>
                <w:sz w:val="18"/>
                <w:szCs w:val="18"/>
                <w:lang w:eastAsia="ro-RO"/>
              </w:rPr>
              <w:t>-</w:t>
            </w:r>
          </w:p>
        </w:tc>
      </w:tr>
    </w:tbl>
    <w:p w:rsidR="005865D8" w:rsidRDefault="005865D8" w:rsidP="005436B5">
      <w:pPr>
        <w:tabs>
          <w:tab w:val="left" w:pos="180"/>
        </w:tabs>
        <w:spacing w:after="0" w:line="240" w:lineRule="auto"/>
        <w:jc w:val="both"/>
        <w:rPr>
          <w:rFonts w:ascii="Arial" w:hAnsi="Arial" w:cs="Arial"/>
          <w:sz w:val="24"/>
          <w:szCs w:val="24"/>
        </w:rPr>
      </w:pPr>
    </w:p>
    <w:p w:rsidR="005865D8" w:rsidRPr="00B12FAD" w:rsidRDefault="005865D8" w:rsidP="005436B5">
      <w:pPr>
        <w:tabs>
          <w:tab w:val="left" w:pos="180"/>
        </w:tabs>
        <w:spacing w:after="0" w:line="240" w:lineRule="auto"/>
        <w:jc w:val="both"/>
        <w:rPr>
          <w:rFonts w:ascii="Arial" w:hAnsi="Arial" w:cs="Arial"/>
          <w:sz w:val="24"/>
          <w:szCs w:val="24"/>
        </w:rPr>
      </w:pPr>
    </w:p>
    <w:p w:rsidR="005865D8" w:rsidRDefault="005865D8" w:rsidP="00A74036">
      <w:pPr>
        <w:spacing w:after="0" w:line="240" w:lineRule="auto"/>
        <w:ind w:firstLine="270"/>
        <w:jc w:val="both"/>
        <w:rPr>
          <w:rFonts w:ascii="Arial" w:hAnsi="Arial" w:cs="Arial"/>
          <w:bCs/>
          <w:noProof/>
          <w:sz w:val="24"/>
          <w:szCs w:val="24"/>
          <w:lang w:val="ro-RO"/>
        </w:rPr>
        <w:sectPr w:rsidR="005865D8" w:rsidSect="005865D8">
          <w:pgSz w:w="16840" w:h="11907" w:orient="landscape" w:code="9"/>
          <w:pgMar w:top="1138" w:right="907" w:bottom="792" w:left="907" w:header="403" w:footer="130" w:gutter="0"/>
          <w:cols w:space="720"/>
          <w:titlePg/>
          <w:docGrid w:linePitch="360"/>
        </w:sectPr>
      </w:pPr>
    </w:p>
    <w:p w:rsidR="005A6C47" w:rsidRPr="00B12FAD" w:rsidRDefault="005A6C47" w:rsidP="00A74036">
      <w:pPr>
        <w:spacing w:after="0" w:line="240" w:lineRule="auto"/>
        <w:ind w:firstLine="270"/>
        <w:jc w:val="both"/>
        <w:rPr>
          <w:rFonts w:ascii="Arial" w:hAnsi="Arial" w:cs="Arial"/>
          <w:noProof/>
          <w:sz w:val="24"/>
          <w:szCs w:val="24"/>
          <w:lang w:val="ro-RO"/>
        </w:rPr>
      </w:pPr>
      <w:r w:rsidRPr="00B12FAD">
        <w:rPr>
          <w:rFonts w:ascii="Arial" w:hAnsi="Arial" w:cs="Arial"/>
          <w:bCs/>
          <w:noProof/>
          <w:sz w:val="24"/>
          <w:szCs w:val="24"/>
          <w:lang w:val="ro-RO"/>
        </w:rPr>
        <w:lastRenderedPageBreak/>
        <w:t>b</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w:t>
      </w:r>
      <w:r w:rsidRPr="00B12FAD">
        <w:rPr>
          <w:rFonts w:ascii="Arial" w:hAnsi="Arial" w:cs="Arial"/>
          <w:noProof/>
          <w:sz w:val="24"/>
          <w:szCs w:val="24"/>
          <w:lang w:val="ro-RO"/>
        </w:rPr>
        <w:t xml:space="preserve"> cumularea cu alte proiecte existente şi/sau aprobate: </w:t>
      </w:r>
      <w:r w:rsidRPr="00B12FAD">
        <w:rPr>
          <w:rFonts w:ascii="Arial" w:hAnsi="Arial" w:cs="Arial"/>
          <w:sz w:val="24"/>
          <w:szCs w:val="24"/>
          <w:lang w:val="ro-RO"/>
        </w:rPr>
        <w:t xml:space="preserve">- </w:t>
      </w:r>
      <w:r w:rsidR="007D5985" w:rsidRPr="00B12FAD">
        <w:rPr>
          <w:rFonts w:ascii="Arial" w:hAnsi="Arial" w:cs="Arial"/>
          <w:noProof/>
          <w:sz w:val="24"/>
          <w:szCs w:val="24"/>
        </w:rPr>
        <w:t>lucrările necesare realizării proiectului nu se suprapun cu alte proiecte existente sau planificate în zonă</w:t>
      </w:r>
      <w:r w:rsidR="007D5985" w:rsidRPr="00B12FAD">
        <w:rPr>
          <w:rFonts w:ascii="Arial" w:hAnsi="Arial" w:cs="Arial"/>
          <w:noProof/>
          <w:sz w:val="24"/>
          <w:szCs w:val="24"/>
          <w:lang w:val="ro-RO"/>
        </w:rPr>
        <w:t>;</w:t>
      </w:r>
    </w:p>
    <w:p w:rsidR="00074DA0" w:rsidRPr="00B12FAD" w:rsidRDefault="005A6C47" w:rsidP="00074DA0">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3</w:t>
      </w:r>
      <w:r w:rsidRPr="00B12FAD">
        <w:rPr>
          <w:rFonts w:ascii="Arial" w:hAnsi="Arial" w:cs="Arial"/>
          <w:bCs/>
          <w:noProof/>
          <w:sz w:val="24"/>
          <w:szCs w:val="24"/>
          <w:lang w:val="ro-RO"/>
        </w:rPr>
        <w:t>)</w:t>
      </w:r>
      <w:r w:rsidRPr="00B12FAD">
        <w:rPr>
          <w:rFonts w:ascii="Arial" w:hAnsi="Arial" w:cs="Arial"/>
          <w:noProof/>
          <w:sz w:val="24"/>
          <w:szCs w:val="24"/>
          <w:lang w:val="ro-RO"/>
        </w:rPr>
        <w:t> utilizarea resurselor naturale, în special a solului, a terenurilor, a apei şi a biodiversităţii:</w:t>
      </w:r>
      <w:r w:rsidR="00074DA0" w:rsidRPr="00B12FAD">
        <w:rPr>
          <w:rFonts w:ascii="Arial" w:hAnsi="Arial" w:cs="Arial"/>
          <w:noProof/>
          <w:sz w:val="24"/>
          <w:szCs w:val="24"/>
          <w:lang w:val="ro-RO"/>
        </w:rPr>
        <w:t xml:space="preserve"> în perioada de execuţie se vor folosi cantităţi de balast</w:t>
      </w:r>
      <w:r w:rsidR="00D66F6D" w:rsidRPr="00B12FAD">
        <w:rPr>
          <w:rFonts w:ascii="Arial" w:hAnsi="Arial" w:cs="Arial"/>
          <w:noProof/>
          <w:sz w:val="24"/>
          <w:szCs w:val="24"/>
          <w:lang w:val="ro-RO"/>
        </w:rPr>
        <w:t>, piatră spartă, pământ vegetal</w:t>
      </w:r>
      <w:r w:rsidR="00765B15" w:rsidRPr="00B12FAD">
        <w:rPr>
          <w:rFonts w:ascii="Arial" w:hAnsi="Arial" w:cs="Arial"/>
          <w:noProof/>
          <w:sz w:val="24"/>
          <w:szCs w:val="24"/>
        </w:rPr>
        <w:t>.</w:t>
      </w:r>
      <w:r w:rsidR="00B27B77" w:rsidRPr="00B12FAD">
        <w:rPr>
          <w:rFonts w:ascii="Arial" w:hAnsi="Arial" w:cs="Arial"/>
          <w:noProof/>
          <w:sz w:val="24"/>
          <w:szCs w:val="24"/>
          <w:lang w:val="ro-RO"/>
        </w:rPr>
        <w:t xml:space="preserve"> </w:t>
      </w:r>
    </w:p>
    <w:p w:rsidR="002A1944" w:rsidRPr="00B12FAD" w:rsidRDefault="0054522C" w:rsidP="0054522C">
      <w:pPr>
        <w:spacing w:after="0" w:line="240" w:lineRule="auto"/>
        <w:jc w:val="both"/>
        <w:rPr>
          <w:rFonts w:ascii="Arial" w:hAnsi="Arial" w:cs="Arial"/>
          <w:bCs/>
          <w:noProof/>
          <w:sz w:val="24"/>
          <w:szCs w:val="24"/>
          <w:lang w:val="ro-RO"/>
        </w:rPr>
      </w:pPr>
      <w:r w:rsidRPr="00B12FAD">
        <w:rPr>
          <w:rFonts w:ascii="Arial" w:hAnsi="Arial" w:cs="Arial"/>
          <w:bCs/>
          <w:noProof/>
          <w:sz w:val="24"/>
          <w:szCs w:val="24"/>
          <w:lang w:val="ro-RO"/>
        </w:rPr>
        <w:t>-</w:t>
      </w:r>
      <w:r w:rsidR="006A6352">
        <w:rPr>
          <w:rFonts w:ascii="Arial" w:hAnsi="Arial" w:cs="Arial"/>
          <w:bCs/>
          <w:noProof/>
          <w:sz w:val="24"/>
          <w:szCs w:val="24"/>
          <w:lang w:val="ro-RO"/>
        </w:rPr>
        <w:t xml:space="preserve"> l</w:t>
      </w:r>
      <w:r w:rsidR="00074DA0" w:rsidRPr="00B12FAD">
        <w:rPr>
          <w:rFonts w:ascii="Arial" w:hAnsi="Arial" w:cs="Arial"/>
          <w:bCs/>
          <w:noProof/>
          <w:sz w:val="24"/>
          <w:szCs w:val="24"/>
          <w:lang w:val="ro-RO"/>
        </w:rPr>
        <w:t>a terminarea lucrărilor de execuție se vo</w:t>
      </w:r>
      <w:r w:rsidR="00802159" w:rsidRPr="00B12FAD">
        <w:rPr>
          <w:rFonts w:ascii="Arial" w:hAnsi="Arial" w:cs="Arial"/>
          <w:bCs/>
          <w:noProof/>
          <w:sz w:val="24"/>
          <w:szCs w:val="24"/>
          <w:lang w:val="ro-RO"/>
        </w:rPr>
        <w:t>r reface zonele oranizării de șa</w:t>
      </w:r>
      <w:r w:rsidR="00074DA0" w:rsidRPr="00B12FAD">
        <w:rPr>
          <w:rFonts w:ascii="Arial" w:hAnsi="Arial" w:cs="Arial"/>
          <w:bCs/>
          <w:noProof/>
          <w:sz w:val="24"/>
          <w:szCs w:val="24"/>
          <w:lang w:val="ro-RO"/>
        </w:rPr>
        <w:t>ntier, eventualele drumuri tehnologice sau orice alte lucrări care ocupă teren în afara zonei de siguranță a drumului.</w:t>
      </w:r>
    </w:p>
    <w:p w:rsidR="005436B5" w:rsidRPr="00B12FAD" w:rsidRDefault="005A6C47" w:rsidP="0054522C">
      <w:pPr>
        <w:spacing w:after="0" w:line="240" w:lineRule="auto"/>
        <w:jc w:val="both"/>
        <w:rPr>
          <w:rFonts w:ascii="Arial" w:hAnsi="Arial" w:cs="Arial"/>
          <w:noProof/>
          <w:sz w:val="24"/>
          <w:szCs w:val="24"/>
          <w:lang w:val="fr-FR"/>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4</w:t>
      </w:r>
      <w:r w:rsidRPr="00B12FAD">
        <w:rPr>
          <w:rFonts w:ascii="Arial" w:hAnsi="Arial" w:cs="Arial"/>
          <w:bCs/>
          <w:noProof/>
          <w:sz w:val="24"/>
          <w:szCs w:val="24"/>
          <w:lang w:val="ro-RO"/>
        </w:rPr>
        <w:t>)</w:t>
      </w:r>
      <w:r w:rsidRPr="00B12FAD">
        <w:rPr>
          <w:rFonts w:ascii="Arial" w:hAnsi="Arial" w:cs="Arial"/>
          <w:noProof/>
          <w:sz w:val="24"/>
          <w:szCs w:val="24"/>
          <w:lang w:val="ro-RO"/>
        </w:rPr>
        <w:t> </w:t>
      </w:r>
      <w:r w:rsidR="005436B5" w:rsidRPr="00B12FAD">
        <w:rPr>
          <w:rFonts w:ascii="Arial" w:hAnsi="Arial" w:cs="Arial"/>
          <w:noProof/>
          <w:sz w:val="24"/>
          <w:szCs w:val="24"/>
          <w:lang w:val="ro-RO"/>
        </w:rPr>
        <w:t>vor rezulta deşeuri specifice lucrărilor de construcţii care vor fi gestionate</w:t>
      </w:r>
      <w:r w:rsidR="005436B5" w:rsidRPr="00B12FAD">
        <w:rPr>
          <w:rFonts w:ascii="Arial" w:hAnsi="Arial" w:cs="Arial"/>
          <w:sz w:val="24"/>
          <w:szCs w:val="24"/>
          <w:lang w:val="ro-RO"/>
        </w:rPr>
        <w:t xml:space="preserve"> conform Legii nr. respectarea prevederilor </w:t>
      </w:r>
      <w:r w:rsidR="005436B5" w:rsidRPr="00B12FAD">
        <w:rPr>
          <w:rFonts w:ascii="Arial" w:hAnsi="Arial" w:cs="Arial"/>
          <w:color w:val="000000"/>
          <w:sz w:val="24"/>
          <w:szCs w:val="24"/>
          <w:lang w:val="ro-RO"/>
        </w:rPr>
        <w:t xml:space="preserve">OUG nr.92/2021 privind regimul deşeurilor, </w:t>
      </w:r>
      <w:r w:rsidR="005436B5" w:rsidRPr="00B12FAD">
        <w:rPr>
          <w:rFonts w:ascii="Arial" w:hAnsi="Arial" w:cs="Arial"/>
          <w:bCs/>
          <w:sz w:val="24"/>
          <w:szCs w:val="24"/>
          <w:lang w:val="ro-RO"/>
        </w:rPr>
        <w:t xml:space="preserve"> cu modificările ulterioare, </w:t>
      </w:r>
      <w:r w:rsidR="005436B5" w:rsidRPr="00B12FAD">
        <w:rPr>
          <w:rFonts w:ascii="Arial" w:hAnsi="Arial" w:cs="Arial"/>
          <w:bCs/>
          <w:color w:val="000000"/>
          <w:sz w:val="24"/>
          <w:szCs w:val="24"/>
          <w:lang w:val="ro-RO"/>
        </w:rPr>
        <w:t>aprobată prin Legea nr.17/2023,</w:t>
      </w:r>
      <w:r w:rsidR="005436B5" w:rsidRPr="00B12FAD">
        <w:rPr>
          <w:rFonts w:ascii="Arial" w:hAnsi="Arial" w:cs="Arial"/>
          <w:bCs/>
          <w:sz w:val="24"/>
          <w:szCs w:val="24"/>
          <w:lang w:val="ro-RO"/>
        </w:rPr>
        <w:t xml:space="preserve"> acestea vor fi </w:t>
      </w:r>
      <w:r w:rsidR="005436B5" w:rsidRPr="00B12FAD">
        <w:rPr>
          <w:rFonts w:ascii="Arial" w:hAnsi="Arial" w:cs="Arial"/>
          <w:bCs/>
          <w:iCs/>
          <w:sz w:val="24"/>
          <w:szCs w:val="24"/>
          <w:lang w:val="ro-RO"/>
        </w:rPr>
        <w:t>colectate selectiv și se vor valorifica/elimina numai prin operatori economici autorizați</w:t>
      </w:r>
      <w:r w:rsidR="005436B5" w:rsidRPr="00B12FAD">
        <w:rPr>
          <w:rFonts w:ascii="Arial" w:hAnsi="Arial" w:cs="Arial"/>
          <w:noProof/>
          <w:sz w:val="24"/>
          <w:szCs w:val="24"/>
          <w:lang w:val="fr-FR"/>
        </w:rPr>
        <w:t>;</w:t>
      </w:r>
    </w:p>
    <w:p w:rsidR="005A6C47" w:rsidRPr="00B12FAD" w:rsidRDefault="005436B5"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 xml:space="preserve"> </w:t>
      </w:r>
      <w:r w:rsidR="005A6C47" w:rsidRPr="00B12FAD">
        <w:rPr>
          <w:rFonts w:ascii="Arial" w:hAnsi="Arial" w:cs="Arial"/>
          <w:bCs/>
          <w:noProof/>
          <w:sz w:val="24"/>
          <w:szCs w:val="24"/>
          <w:lang w:val="ro-RO"/>
        </w:rPr>
        <w:t>b</w:t>
      </w:r>
      <w:r w:rsidR="005A6C47" w:rsidRPr="00B12FAD">
        <w:rPr>
          <w:rFonts w:ascii="Arial" w:hAnsi="Arial" w:cs="Arial"/>
          <w:bCs/>
          <w:noProof/>
          <w:sz w:val="24"/>
          <w:szCs w:val="24"/>
          <w:vertAlign w:val="subscript"/>
          <w:lang w:val="ro-RO"/>
        </w:rPr>
        <w:t>5</w:t>
      </w:r>
      <w:r w:rsidR="005A6C47" w:rsidRPr="00B12FAD">
        <w:rPr>
          <w:rFonts w:ascii="Arial" w:hAnsi="Arial" w:cs="Arial"/>
          <w:bCs/>
          <w:noProof/>
          <w:sz w:val="24"/>
          <w:szCs w:val="24"/>
          <w:lang w:val="ro-RO"/>
        </w:rPr>
        <w:t>)</w:t>
      </w:r>
      <w:r w:rsidR="005A6C47" w:rsidRPr="00B12FAD">
        <w:rPr>
          <w:rFonts w:ascii="Arial" w:hAnsi="Arial" w:cs="Arial"/>
          <w:noProof/>
          <w:sz w:val="24"/>
          <w:szCs w:val="24"/>
          <w:lang w:val="ro-RO"/>
        </w:rPr>
        <w:t xml:space="preserve"> poluarea şi alte efecte negative: </w:t>
      </w:r>
    </w:p>
    <w:p w:rsidR="009E2AC9" w:rsidRPr="006A6352" w:rsidRDefault="00D34B0A" w:rsidP="006A6352">
      <w:pPr>
        <w:spacing w:after="0" w:line="240" w:lineRule="auto"/>
        <w:ind w:firstLine="284"/>
        <w:jc w:val="both"/>
        <w:rPr>
          <w:rFonts w:ascii="Arial" w:hAnsi="Arial" w:cs="Arial"/>
          <w:b/>
          <w:bCs/>
          <w:noProof/>
          <w:sz w:val="24"/>
          <w:szCs w:val="24"/>
          <w:lang w:val="ro-RO"/>
        </w:rPr>
      </w:pPr>
      <w:r>
        <w:rPr>
          <w:rFonts w:ascii="Arial" w:hAnsi="Arial" w:cs="Arial"/>
          <w:bCs/>
          <w:noProof/>
          <w:sz w:val="24"/>
          <w:szCs w:val="24"/>
          <w:lang w:val="ro-RO"/>
        </w:rPr>
        <w:t>-</w:t>
      </w:r>
      <w:r w:rsidR="006A6352">
        <w:rPr>
          <w:rFonts w:ascii="Arial" w:hAnsi="Arial" w:cs="Arial"/>
          <w:bCs/>
          <w:noProof/>
          <w:sz w:val="24"/>
          <w:szCs w:val="24"/>
          <w:lang w:val="ro-RO"/>
        </w:rPr>
        <w:t xml:space="preserve"> </w:t>
      </w:r>
      <w:r w:rsidR="00A74036" w:rsidRPr="00B12FA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A74036" w:rsidRPr="00B12FAD">
        <w:rPr>
          <w:rFonts w:ascii="Arial" w:hAnsi="Arial" w:cs="Arial"/>
          <w:b/>
          <w:bCs/>
          <w:noProof/>
          <w:sz w:val="24"/>
          <w:szCs w:val="24"/>
          <w:lang w:val="ro-RO"/>
        </w:rPr>
        <w:t xml:space="preserve"> </w:t>
      </w:r>
    </w:p>
    <w:p w:rsidR="00A74036" w:rsidRPr="00B12FAD" w:rsidRDefault="00A74036" w:rsidP="0054522C">
      <w:pPr>
        <w:pStyle w:val="ListParagraph"/>
        <w:numPr>
          <w:ilvl w:val="0"/>
          <w:numId w:val="15"/>
        </w:numPr>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Măsuri pentru protecția calității apelor:</w:t>
      </w:r>
    </w:p>
    <w:p w:rsidR="000B772A" w:rsidRPr="000B772A" w:rsidRDefault="00D34B0A" w:rsidP="000B772A">
      <w:pPr>
        <w:pStyle w:val="BodyText"/>
        <w:ind w:firstLine="720"/>
        <w:rPr>
          <w:rFonts w:cs="Arial"/>
          <w:sz w:val="24"/>
          <w:szCs w:val="24"/>
          <w:lang w:val="it-IT" w:eastAsia="ro-RO"/>
        </w:rPr>
      </w:pPr>
      <w:r w:rsidRPr="000B772A">
        <w:rPr>
          <w:rFonts w:cs="Arial"/>
          <w:bCs/>
          <w:sz w:val="24"/>
          <w:szCs w:val="24"/>
        </w:rPr>
        <w:t>-</w:t>
      </w:r>
      <w:r w:rsidR="006A6352" w:rsidRPr="000B772A">
        <w:rPr>
          <w:rFonts w:cs="Arial"/>
          <w:bCs/>
          <w:sz w:val="24"/>
          <w:szCs w:val="24"/>
        </w:rPr>
        <w:t xml:space="preserve"> </w:t>
      </w:r>
      <w:r w:rsidR="000B772A" w:rsidRPr="000B772A">
        <w:rPr>
          <w:rFonts w:cs="Arial"/>
          <w:sz w:val="24"/>
          <w:szCs w:val="24"/>
          <w:lang w:val="it-IT" w:eastAsia="ro-RO"/>
        </w:rPr>
        <w:t>Protectia apelor are ca obiect mentinerea si ameliorarea calitătii naturale ale acestora, în scopul evitării unor efecte negative asupra mediului, sănătătii umane si bunurilor materiale.</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 xml:space="preserve">Conceperea solutiei de modernizare a traseului strazilor/dumurilor s-a realizat prin alegerea solutiei optime, pentru evitarea prejudiciilor ireversibile aduse mediului acvatic de orice tip. </w:t>
      </w:r>
      <w:r w:rsidRPr="000B772A">
        <w:rPr>
          <w:rFonts w:ascii="Arial" w:eastAsia="Times New Roman" w:hAnsi="Arial" w:cs="Arial"/>
          <w:sz w:val="24"/>
          <w:szCs w:val="24"/>
          <w:lang w:val="it-IT" w:eastAsia="ro-RO"/>
        </w:rPr>
        <w:softHyphen/>
        <w:t>Sistemul de scurgere al apelor a fost proiectat pentru a proteja strazile si terenurile adiacente, pentru a fi compatibil cu mediul înconjurător.</w:t>
      </w:r>
    </w:p>
    <w:p w:rsidR="000B772A" w:rsidRPr="000B772A" w:rsidRDefault="000B772A" w:rsidP="000B772A">
      <w:pPr>
        <w:spacing w:after="0" w:line="240" w:lineRule="auto"/>
        <w:ind w:firstLine="720"/>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Proiectarea lucrărilor de infrastructură se va face astfel încât contaminarea potenţială a cursurilor de apă, lacurilor, pânzei freatice, să fie evitata. Amplasarea lucrărilor se va face astfel încât să se evite:</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 modificarea dinamicii scurgerii apelor de suprafată;</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 modificarea scurgerilor apelor subterane.</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Evacuarea apelor se face cu respectarea reglementărilor de mediu.</w:t>
      </w:r>
    </w:p>
    <w:p w:rsidR="000B772A" w:rsidRPr="000B772A" w:rsidRDefault="000B772A" w:rsidP="000B772A">
      <w:pPr>
        <w:spacing w:after="0"/>
        <w:ind w:firstLine="720"/>
        <w:jc w:val="both"/>
        <w:rPr>
          <w:rFonts w:ascii="Arial" w:eastAsia="Times New Roman" w:hAnsi="Arial" w:cs="Arial"/>
          <w:color w:val="000000"/>
          <w:sz w:val="24"/>
          <w:szCs w:val="24"/>
          <w:lang w:val="fr-FR"/>
        </w:rPr>
      </w:pPr>
      <w:r w:rsidRPr="000B772A">
        <w:rPr>
          <w:rFonts w:ascii="Arial" w:eastAsia="Times New Roman" w:hAnsi="Arial" w:cs="Arial"/>
          <w:color w:val="000000"/>
          <w:sz w:val="24"/>
          <w:szCs w:val="24"/>
          <w:lang w:val="fr-FR"/>
        </w:rPr>
        <w:t>Colectarea apelor meteorice se va realiza prin santuri trapezoidale betonate cu baza de 30cm, respectiv 50cm si santuri nepereate, avand baza mica de 1.00m, descarcarea facandu-se prin podete spre emisarii naturali din apropiere.</w:t>
      </w:r>
    </w:p>
    <w:p w:rsidR="000B772A" w:rsidRPr="000B772A" w:rsidRDefault="000B772A" w:rsidP="000B772A">
      <w:pPr>
        <w:spacing w:after="0"/>
        <w:ind w:firstLine="720"/>
        <w:jc w:val="both"/>
        <w:rPr>
          <w:rFonts w:ascii="Arial" w:eastAsia="Times New Roman" w:hAnsi="Arial" w:cs="Arial"/>
          <w:color w:val="000000"/>
          <w:sz w:val="24"/>
          <w:szCs w:val="24"/>
          <w:lang w:val="fr-FR"/>
        </w:rPr>
      </w:pPr>
      <w:r w:rsidRPr="000B772A">
        <w:rPr>
          <w:rFonts w:ascii="Arial" w:eastAsia="Times New Roman" w:hAnsi="Arial" w:cs="Arial"/>
          <w:color w:val="000000"/>
          <w:sz w:val="24"/>
          <w:szCs w:val="24"/>
          <w:lang w:val="fr-FR"/>
        </w:rPr>
        <w:t>Panta longitudinala a santurilor va urmari in general declivitatea drumului.</w:t>
      </w:r>
    </w:p>
    <w:p w:rsidR="000B772A" w:rsidRPr="000B772A" w:rsidRDefault="000B772A" w:rsidP="000B772A">
      <w:pPr>
        <w:spacing w:after="0"/>
        <w:ind w:firstLine="720"/>
        <w:jc w:val="both"/>
        <w:rPr>
          <w:rFonts w:ascii="Arial" w:eastAsia="Times New Roman" w:hAnsi="Arial" w:cs="Arial"/>
          <w:color w:val="000000"/>
          <w:sz w:val="24"/>
          <w:szCs w:val="24"/>
          <w:lang w:val="fr-FR"/>
        </w:rPr>
      </w:pPr>
      <w:r w:rsidRPr="000B772A">
        <w:rPr>
          <w:rFonts w:ascii="Arial" w:eastAsia="Times New Roman" w:hAnsi="Arial" w:cs="Arial"/>
          <w:color w:val="000000"/>
          <w:sz w:val="24"/>
          <w:szCs w:val="24"/>
          <w:lang w:val="fr-FR"/>
        </w:rPr>
        <w:t>De-alungul traseului drumului cuprins in proiect au fost inventariate podetele existente stabilindu-se starea de viabilitate a acestora, care in general este una corespunzatoare asigurarii preluarii apelor meteorice din zona drumului.</w:t>
      </w:r>
    </w:p>
    <w:p w:rsidR="000B772A" w:rsidRPr="000B772A" w:rsidRDefault="000B772A" w:rsidP="000B772A">
      <w:pPr>
        <w:spacing w:after="0"/>
        <w:ind w:firstLine="720"/>
        <w:jc w:val="both"/>
        <w:rPr>
          <w:rFonts w:ascii="Arial" w:eastAsia="Times New Roman" w:hAnsi="Arial" w:cs="Arial"/>
          <w:color w:val="000000"/>
          <w:sz w:val="24"/>
          <w:szCs w:val="24"/>
          <w:lang w:val="fr-FR"/>
        </w:rPr>
      </w:pPr>
      <w:r w:rsidRPr="000B772A">
        <w:rPr>
          <w:rFonts w:ascii="Arial" w:eastAsia="Times New Roman" w:hAnsi="Arial" w:cs="Arial"/>
          <w:color w:val="000000"/>
          <w:sz w:val="24"/>
          <w:szCs w:val="24"/>
          <w:lang w:val="fr-FR"/>
        </w:rPr>
        <w:t>Santurile existente dealungul drumului au suferit o serie de degadari: colmatare, surpare, etc., fapt pentru care se impune decolmatarea acestora, viabilizarea si revizuirea acestora dealungul intregului traseu.</w:t>
      </w:r>
    </w:p>
    <w:p w:rsidR="000B772A" w:rsidRPr="000B772A" w:rsidRDefault="000B772A" w:rsidP="000B772A">
      <w:pPr>
        <w:spacing w:after="0"/>
        <w:jc w:val="both"/>
        <w:rPr>
          <w:rFonts w:ascii="Arial" w:eastAsia="Times New Roman" w:hAnsi="Arial" w:cs="Arial"/>
          <w:color w:val="000000"/>
          <w:sz w:val="24"/>
          <w:szCs w:val="24"/>
          <w:lang w:val="fr-FR"/>
        </w:rPr>
      </w:pPr>
      <w:r w:rsidRPr="000B772A">
        <w:rPr>
          <w:rFonts w:ascii="Arial" w:eastAsia="Times New Roman" w:hAnsi="Arial" w:cs="Arial"/>
          <w:color w:val="000000"/>
          <w:sz w:val="24"/>
          <w:szCs w:val="24"/>
          <w:lang w:val="fr-FR"/>
        </w:rPr>
        <w:tab/>
        <w:t>Pentru racordarea drumurilor laterale la drumul supus modernizarii sunt prevazute lucrari de amenajare a acestora pe o lungime de cca.20m, structura constructiva a acestora fiind similara cu cea a drumului proiectat.</w:t>
      </w:r>
    </w:p>
    <w:p w:rsidR="000B772A" w:rsidRPr="000B772A" w:rsidRDefault="000B772A" w:rsidP="000B772A">
      <w:pPr>
        <w:autoSpaceDE w:val="0"/>
        <w:autoSpaceDN w:val="0"/>
        <w:adjustRightInd w:val="0"/>
        <w:spacing w:after="0" w:line="240" w:lineRule="auto"/>
        <w:jc w:val="both"/>
        <w:rPr>
          <w:rFonts w:ascii="Arial" w:eastAsia="Times New Roman" w:hAnsi="Arial" w:cs="Arial"/>
          <w:sz w:val="24"/>
          <w:szCs w:val="24"/>
          <w:lang w:val="it-IT"/>
        </w:rPr>
      </w:pPr>
      <w:r w:rsidRPr="000B772A">
        <w:rPr>
          <w:rFonts w:ascii="Arial" w:eastAsia="Times New Roman" w:hAnsi="Arial" w:cs="Arial"/>
          <w:color w:val="000000"/>
          <w:sz w:val="24"/>
          <w:szCs w:val="24"/>
          <w:lang w:val="fr-FR"/>
        </w:rPr>
        <w:lastRenderedPageBreak/>
        <w:tab/>
        <w:t>La traversarea santurilor drumului proiectat pentru asigurarea continuitatii scurgerii apelor meteorice prin sant s-au prevazut podete tubulare prefabricate cu diametre variabile si lungimi adecvate in functie de conditiile locale.</w:t>
      </w:r>
    </w:p>
    <w:p w:rsidR="000B772A" w:rsidRPr="000B772A" w:rsidRDefault="000B772A" w:rsidP="000B772A">
      <w:pPr>
        <w:autoSpaceDE w:val="0"/>
        <w:autoSpaceDN w:val="0"/>
        <w:adjustRightInd w:val="0"/>
        <w:spacing w:after="0" w:line="240" w:lineRule="auto"/>
        <w:jc w:val="both"/>
        <w:rPr>
          <w:rFonts w:ascii="Arial" w:eastAsia="Times New Roman" w:hAnsi="Arial" w:cs="Arial"/>
          <w:sz w:val="24"/>
          <w:szCs w:val="24"/>
          <w:lang w:val="it-IT"/>
        </w:rPr>
      </w:pPr>
      <w:r w:rsidRPr="000B772A">
        <w:rPr>
          <w:rFonts w:ascii="Arial" w:eastAsia="Times New Roman" w:hAnsi="Arial" w:cs="Arial"/>
          <w:sz w:val="24"/>
          <w:szCs w:val="24"/>
          <w:lang w:val="it-IT"/>
        </w:rPr>
        <w:t xml:space="preserve">- </w:t>
      </w:r>
      <w:r w:rsidRPr="000B772A">
        <w:rPr>
          <w:rFonts w:ascii="Arial" w:eastAsia="Times New Roman" w:hAnsi="Arial" w:cs="Arial"/>
          <w:i/>
          <w:sz w:val="24"/>
          <w:szCs w:val="24"/>
          <w:lang w:val="it-IT"/>
        </w:rPr>
        <w:t>statiile si instalatiile de epurare sau de preepurare a apelor uzate prevazute:</w:t>
      </w:r>
      <w:r w:rsidRPr="000B772A">
        <w:rPr>
          <w:rFonts w:ascii="Arial" w:eastAsia="Times New Roman" w:hAnsi="Arial" w:cs="Arial"/>
          <w:sz w:val="24"/>
          <w:szCs w:val="24"/>
          <w:lang w:val="it-IT"/>
        </w:rPr>
        <w:t xml:space="preserve"> </w:t>
      </w:r>
      <w:r w:rsidRPr="000B772A">
        <w:rPr>
          <w:rFonts w:ascii="Arial" w:eastAsia="Times New Roman" w:hAnsi="Arial" w:cs="Arial"/>
          <w:sz w:val="24"/>
          <w:szCs w:val="24"/>
        </w:rPr>
        <w:t xml:space="preserve">Nu este cazul. </w:t>
      </w:r>
    </w:p>
    <w:p w:rsidR="00C02EDB" w:rsidRPr="000B772A" w:rsidRDefault="00C02EDB" w:rsidP="000B772A">
      <w:pPr>
        <w:widowControl w:val="0"/>
        <w:shd w:val="clear" w:color="auto" w:fill="FFFFFF"/>
        <w:tabs>
          <w:tab w:val="left" w:pos="475"/>
        </w:tabs>
        <w:autoSpaceDE w:val="0"/>
        <w:autoSpaceDN w:val="0"/>
        <w:adjustRightInd w:val="0"/>
        <w:spacing w:after="0" w:line="240" w:lineRule="auto"/>
        <w:jc w:val="both"/>
        <w:rPr>
          <w:rFonts w:ascii="Arial" w:hAnsi="Arial" w:cs="Arial"/>
          <w:bCs/>
          <w:sz w:val="24"/>
          <w:szCs w:val="24"/>
          <w:lang w:val="es-ES"/>
        </w:rPr>
      </w:pPr>
    </w:p>
    <w:p w:rsidR="00F2248B" w:rsidRPr="00B12FAD" w:rsidRDefault="0054522C" w:rsidP="009A00CD">
      <w:pPr>
        <w:tabs>
          <w:tab w:val="left" w:pos="1134"/>
        </w:tabs>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c.</w:t>
      </w:r>
      <w:r w:rsidR="00A74036" w:rsidRPr="00B12FAD">
        <w:rPr>
          <w:rFonts w:ascii="Arial" w:hAnsi="Arial" w:cs="Arial"/>
          <w:b/>
          <w:bCs/>
          <w:noProof/>
          <w:sz w:val="24"/>
          <w:szCs w:val="24"/>
          <w:lang w:val="ro-RO"/>
        </w:rPr>
        <w:t>Măsuri pentru protecția aerului:</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Pe toata perioada de proiectare-executie-intretinere se vor respecta următoarele obligatii în domeniu:</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a) să respecte reglementările privind protectia aerului, adoptând măsuri tehnologice adecvate de reţinere si neutralizare a poluanţilor atmosferici;</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b) soluţiile proiectate să confere performantele tehnologice în scopul reducerii emisiilor poluante;</w:t>
      </w:r>
    </w:p>
    <w:p w:rsidR="000B772A" w:rsidRPr="000B772A" w:rsidRDefault="000B772A" w:rsidP="000B772A">
      <w:pPr>
        <w:spacing w:after="0" w:line="240" w:lineRule="auto"/>
        <w:jc w:val="both"/>
        <w:rPr>
          <w:rFonts w:ascii="Arial" w:eastAsia="Times New Roman" w:hAnsi="Arial" w:cs="Arial"/>
          <w:sz w:val="24"/>
          <w:szCs w:val="24"/>
          <w:lang w:val="it-IT" w:eastAsia="ro-RO"/>
        </w:rPr>
      </w:pPr>
      <w:r w:rsidRPr="000B772A">
        <w:rPr>
          <w:rFonts w:ascii="Arial" w:eastAsia="Times New Roman" w:hAnsi="Arial" w:cs="Arial"/>
          <w:sz w:val="24"/>
          <w:szCs w:val="24"/>
          <w:lang w:val="it-IT" w:eastAsia="ro-RO"/>
        </w:rPr>
        <w:tab/>
        <w:t>c) soluţiile trebuie să asigure măsuri speciale pentru protecţia fonică a surselor generatoare de zgomot si vibraţii, pentru a nu depaşi pragul fonic admis.</w:t>
      </w:r>
    </w:p>
    <w:p w:rsidR="000B772A" w:rsidRPr="000B772A" w:rsidRDefault="000B772A" w:rsidP="000B772A">
      <w:pPr>
        <w:autoSpaceDE w:val="0"/>
        <w:autoSpaceDN w:val="0"/>
        <w:adjustRightInd w:val="0"/>
        <w:spacing w:after="0" w:line="240" w:lineRule="auto"/>
        <w:jc w:val="both"/>
        <w:rPr>
          <w:rFonts w:ascii="Arial" w:eastAsia="Times New Roman" w:hAnsi="Arial" w:cs="Arial"/>
          <w:sz w:val="24"/>
          <w:szCs w:val="24"/>
          <w:lang w:val="it-IT"/>
        </w:rPr>
      </w:pPr>
      <w:r w:rsidRPr="000B772A">
        <w:rPr>
          <w:rFonts w:ascii="Arial" w:eastAsia="Times New Roman" w:hAnsi="Arial" w:cs="Arial"/>
          <w:i/>
          <w:sz w:val="24"/>
          <w:szCs w:val="24"/>
          <w:lang w:val="it-IT"/>
        </w:rPr>
        <w:t>- instalatiile pentru retinerea si dispersia poluantilor in atmosfera</w:t>
      </w:r>
      <w:r w:rsidRPr="000B772A">
        <w:rPr>
          <w:rFonts w:ascii="Arial" w:eastAsia="Times New Roman" w:hAnsi="Arial" w:cs="Arial"/>
          <w:sz w:val="24"/>
          <w:szCs w:val="24"/>
          <w:lang w:val="it-IT"/>
        </w:rPr>
        <w:t xml:space="preserve"> - Nu este cazul</w:t>
      </w:r>
    </w:p>
    <w:p w:rsidR="00FC4DD3" w:rsidRPr="000B772A" w:rsidRDefault="00FC4DD3" w:rsidP="009A00CD">
      <w:pPr>
        <w:spacing w:after="0" w:line="240" w:lineRule="auto"/>
        <w:jc w:val="both"/>
        <w:rPr>
          <w:rFonts w:ascii="Arial" w:hAnsi="Arial" w:cs="Arial"/>
          <w:bCs/>
          <w:sz w:val="24"/>
          <w:szCs w:val="24"/>
          <w:lang w:val="es-ES"/>
        </w:rPr>
      </w:pPr>
    </w:p>
    <w:p w:rsidR="009A00CD" w:rsidRDefault="0054522C" w:rsidP="007F1D08">
      <w:pPr>
        <w:tabs>
          <w:tab w:val="left" w:pos="1134"/>
        </w:tabs>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d.</w:t>
      </w:r>
      <w:r w:rsidR="00A74036" w:rsidRPr="00B12FAD">
        <w:rPr>
          <w:rFonts w:ascii="Arial" w:hAnsi="Arial" w:cs="Arial"/>
          <w:b/>
          <w:bCs/>
          <w:noProof/>
          <w:sz w:val="24"/>
          <w:szCs w:val="24"/>
          <w:lang w:val="ro-RO"/>
        </w:rPr>
        <w:t>Măsuri pentru protecția împotriva zgomotului și vibrațiilor:</w:t>
      </w:r>
    </w:p>
    <w:p w:rsidR="000B772A" w:rsidRDefault="000B772A" w:rsidP="007F1D08">
      <w:pPr>
        <w:tabs>
          <w:tab w:val="left" w:pos="1134"/>
        </w:tabs>
        <w:spacing w:after="0" w:line="240" w:lineRule="auto"/>
        <w:jc w:val="both"/>
        <w:rPr>
          <w:rFonts w:ascii="Arial" w:hAnsi="Arial" w:cs="Arial"/>
          <w:b/>
          <w:bCs/>
          <w:noProof/>
          <w:sz w:val="24"/>
          <w:szCs w:val="24"/>
          <w:lang w:val="ro-RO"/>
        </w:rPr>
      </w:pPr>
    </w:p>
    <w:p w:rsidR="000B772A" w:rsidRPr="000B772A" w:rsidRDefault="000B772A" w:rsidP="000B772A">
      <w:pPr>
        <w:spacing w:after="0" w:line="240" w:lineRule="auto"/>
        <w:jc w:val="both"/>
        <w:rPr>
          <w:rFonts w:ascii="Arial" w:eastAsia="Times New Roman" w:hAnsi="Arial" w:cs="Arial"/>
          <w:bCs/>
          <w:noProof/>
          <w:sz w:val="24"/>
          <w:szCs w:val="24"/>
          <w:lang w:val="ro-RO"/>
        </w:rPr>
      </w:pPr>
      <w:r w:rsidRPr="000B772A">
        <w:rPr>
          <w:rFonts w:ascii="Arial" w:eastAsia="Times New Roman" w:hAnsi="Arial" w:cs="Arial"/>
          <w:bCs/>
          <w:i/>
          <w:noProof/>
          <w:sz w:val="24"/>
          <w:szCs w:val="24"/>
          <w:lang w:val="ro-RO"/>
        </w:rPr>
        <w:t xml:space="preserve"> </w:t>
      </w:r>
      <w:r w:rsidRPr="000B772A">
        <w:rPr>
          <w:rFonts w:ascii="Arial" w:eastAsia="Times New Roman" w:hAnsi="Arial" w:cs="Arial"/>
          <w:noProof/>
          <w:sz w:val="24"/>
          <w:szCs w:val="24"/>
          <w:lang w:val="ro-RO"/>
        </w:rPr>
        <w:t>Nivelul maxim de zgomot stabilit in prevederile STAS 10009/1988 nu poate fi depăşit în activitatea viitoare, deci considerăm că de la acest obiectiv de investiţii nu va fi afectată comunitatea umană limitrofă, prin zgomote.</w:t>
      </w:r>
    </w:p>
    <w:p w:rsidR="000B772A" w:rsidRPr="000B772A" w:rsidRDefault="000B772A" w:rsidP="000B772A">
      <w:pPr>
        <w:spacing w:after="0" w:line="240" w:lineRule="auto"/>
        <w:rPr>
          <w:rFonts w:ascii="Arial" w:eastAsia="Times New Roman" w:hAnsi="Arial" w:cs="Arial"/>
          <w:bCs/>
          <w:noProof/>
          <w:sz w:val="24"/>
          <w:szCs w:val="24"/>
          <w:lang w:val="ro-RO"/>
        </w:rPr>
      </w:pPr>
      <w:r w:rsidRPr="000B772A">
        <w:rPr>
          <w:rFonts w:ascii="Arial" w:eastAsia="Times New Roman" w:hAnsi="Arial" w:cs="Arial"/>
          <w:bCs/>
          <w:i/>
          <w:noProof/>
          <w:sz w:val="24"/>
          <w:szCs w:val="24"/>
          <w:lang w:val="ro-RO"/>
        </w:rPr>
        <w:t>- amanejarile si dotarile pentru protectia impotriva zgomotului si vibratiilor</w:t>
      </w:r>
      <w:r w:rsidRPr="000B772A">
        <w:rPr>
          <w:rFonts w:ascii="Arial" w:eastAsia="Times New Roman" w:hAnsi="Arial" w:cs="Arial"/>
          <w:b/>
          <w:bCs/>
          <w:i/>
          <w:noProof/>
          <w:sz w:val="24"/>
          <w:szCs w:val="24"/>
          <w:lang w:val="ro-RO"/>
        </w:rPr>
        <w:t xml:space="preserve"> </w:t>
      </w:r>
      <w:r w:rsidRPr="000B772A">
        <w:rPr>
          <w:rFonts w:ascii="Arial" w:eastAsia="Times New Roman" w:hAnsi="Arial" w:cs="Arial"/>
          <w:bCs/>
          <w:noProof/>
          <w:sz w:val="24"/>
          <w:szCs w:val="24"/>
          <w:lang w:val="ro-RO"/>
        </w:rPr>
        <w:t>- Nu este cazul</w:t>
      </w:r>
    </w:p>
    <w:p w:rsidR="000B772A" w:rsidRPr="000B772A" w:rsidRDefault="000B772A" w:rsidP="007F1D08">
      <w:pPr>
        <w:tabs>
          <w:tab w:val="left" w:pos="1134"/>
        </w:tabs>
        <w:spacing w:after="0" w:line="240" w:lineRule="auto"/>
        <w:jc w:val="both"/>
        <w:rPr>
          <w:rFonts w:ascii="Arial" w:hAnsi="Arial" w:cs="Arial"/>
          <w:b/>
          <w:bCs/>
          <w:noProof/>
          <w:sz w:val="24"/>
          <w:szCs w:val="24"/>
          <w:lang w:val="ro-RO"/>
        </w:rPr>
      </w:pPr>
    </w:p>
    <w:p w:rsidR="000B772A" w:rsidRDefault="000B772A" w:rsidP="007F1D08">
      <w:pPr>
        <w:tabs>
          <w:tab w:val="left" w:pos="1134"/>
        </w:tabs>
        <w:spacing w:after="0" w:line="240" w:lineRule="auto"/>
        <w:jc w:val="both"/>
        <w:rPr>
          <w:rFonts w:ascii="Arial" w:hAnsi="Arial" w:cs="Arial"/>
          <w:b/>
          <w:bCs/>
          <w:noProof/>
          <w:sz w:val="24"/>
          <w:szCs w:val="24"/>
          <w:lang w:val="ro-RO"/>
        </w:rPr>
      </w:pPr>
    </w:p>
    <w:p w:rsidR="000B772A" w:rsidRPr="00B12FAD" w:rsidRDefault="000B772A" w:rsidP="007F1D08">
      <w:pPr>
        <w:tabs>
          <w:tab w:val="left" w:pos="1134"/>
        </w:tabs>
        <w:spacing w:after="0" w:line="240" w:lineRule="auto"/>
        <w:jc w:val="both"/>
        <w:rPr>
          <w:rFonts w:ascii="Arial" w:hAnsi="Arial" w:cs="Arial"/>
          <w:b/>
          <w:bCs/>
          <w:noProof/>
          <w:sz w:val="24"/>
          <w:szCs w:val="24"/>
          <w:lang w:val="ro-RO"/>
        </w:rPr>
      </w:pPr>
    </w:p>
    <w:p w:rsidR="009A00CD" w:rsidRPr="004725D0" w:rsidRDefault="0054522C" w:rsidP="004725D0">
      <w:pPr>
        <w:tabs>
          <w:tab w:val="left" w:pos="1134"/>
        </w:tabs>
        <w:spacing w:after="0" w:line="240" w:lineRule="auto"/>
        <w:jc w:val="both"/>
        <w:rPr>
          <w:rFonts w:ascii="Arial" w:hAnsi="Arial" w:cs="Arial"/>
          <w:b/>
          <w:bCs/>
          <w:noProof/>
          <w:sz w:val="24"/>
          <w:szCs w:val="24"/>
          <w:lang w:val="ro-RO"/>
        </w:rPr>
      </w:pPr>
      <w:r w:rsidRPr="004725D0">
        <w:rPr>
          <w:rFonts w:ascii="Arial" w:hAnsi="Arial" w:cs="Arial"/>
          <w:b/>
          <w:bCs/>
          <w:noProof/>
          <w:sz w:val="24"/>
          <w:szCs w:val="24"/>
          <w:lang w:val="ro-RO"/>
        </w:rPr>
        <w:t>e.</w:t>
      </w:r>
      <w:r w:rsidR="00A74036" w:rsidRPr="004725D0">
        <w:rPr>
          <w:rFonts w:ascii="Arial" w:hAnsi="Arial" w:cs="Arial"/>
          <w:b/>
          <w:bCs/>
          <w:noProof/>
          <w:sz w:val="24"/>
          <w:szCs w:val="24"/>
          <w:lang w:val="ro-RO"/>
        </w:rPr>
        <w:t>Măsuri pentru protecția solului și subsolului:</w:t>
      </w:r>
    </w:p>
    <w:p w:rsidR="000B772A" w:rsidRPr="000B772A" w:rsidRDefault="0054522C" w:rsidP="000B772A">
      <w:pPr>
        <w:ind w:firstLine="720"/>
        <w:jc w:val="both"/>
        <w:rPr>
          <w:rFonts w:ascii="Arial" w:eastAsia="Times New Roman" w:hAnsi="Arial" w:cs="Arial"/>
          <w:noProof/>
          <w:sz w:val="24"/>
          <w:szCs w:val="24"/>
          <w:lang w:val="ro-RO"/>
        </w:rPr>
      </w:pPr>
      <w:r w:rsidRPr="00B12FAD">
        <w:rPr>
          <w:rFonts w:ascii="Arial" w:hAnsi="Arial" w:cs="Arial"/>
          <w:bCs/>
          <w:sz w:val="24"/>
          <w:szCs w:val="24"/>
          <w:lang w:val="es-ES"/>
        </w:rPr>
        <w:t>-</w:t>
      </w:r>
      <w:r w:rsidR="000B772A" w:rsidRPr="000B772A">
        <w:rPr>
          <w:rFonts w:ascii="Arial Narrow" w:eastAsia="Times New Roman" w:hAnsi="Arial Narrow"/>
          <w:noProof/>
          <w:sz w:val="24"/>
          <w:szCs w:val="24"/>
          <w:lang w:val="ro-RO"/>
        </w:rPr>
        <w:t xml:space="preserve"> </w:t>
      </w:r>
      <w:r w:rsidR="000B772A" w:rsidRPr="000B772A">
        <w:rPr>
          <w:rFonts w:ascii="Arial" w:eastAsia="Times New Roman" w:hAnsi="Arial" w:cs="Arial"/>
          <w:noProof/>
          <w:sz w:val="24"/>
          <w:szCs w:val="24"/>
          <w:lang w:val="ro-RO"/>
        </w:rPr>
        <w:t>Proiectarea va cuprinde măsuri pentru asigurarea stabilitătii solului, corelând lucrările viitoare de construcţie cu lucrările de ameliorare a terenurilor afectate. La executia terasamentelor se va evita folosirea materialelor cu risc ecologic imediat sau în timp.</w:t>
      </w:r>
    </w:p>
    <w:p w:rsidR="000B772A" w:rsidRPr="000B772A" w:rsidRDefault="000B772A" w:rsidP="000B772A">
      <w:pPr>
        <w:spacing w:after="0" w:line="240" w:lineRule="auto"/>
        <w:jc w:val="both"/>
        <w:rPr>
          <w:rFonts w:ascii="Arial" w:eastAsia="Times New Roman" w:hAnsi="Arial" w:cs="Arial"/>
          <w:noProof/>
          <w:sz w:val="24"/>
          <w:szCs w:val="24"/>
          <w:lang w:val="ro-RO"/>
        </w:rPr>
      </w:pPr>
      <w:r w:rsidRPr="000B772A">
        <w:rPr>
          <w:rFonts w:ascii="Arial" w:eastAsia="Times New Roman" w:hAnsi="Arial" w:cs="Arial"/>
          <w:noProof/>
          <w:sz w:val="24"/>
          <w:szCs w:val="24"/>
          <w:lang w:val="ro-RO"/>
        </w:rPr>
        <w:tab/>
        <w:t>Drumurile, prin lucrările de exploatare si întreţinere, pot afecta calitatea solului prin modificarea structurii, dereglarea echilibrelor ecosistemelor, modificarea habitatelor, divizarea teritoriului, întreruperea căilor de deplasare a faunei, ocuparea de teren agricol sau cu altă destinaţie productivă. Pe durata exploatării si întreţinerii drumurilor se vor respecta măsurile de protecţie a mediului în conformitate cu legislatia în vigoare:</w:t>
      </w:r>
    </w:p>
    <w:p w:rsidR="000B772A" w:rsidRPr="000B772A" w:rsidRDefault="000B772A" w:rsidP="000B772A">
      <w:pPr>
        <w:spacing w:after="0" w:line="240" w:lineRule="auto"/>
        <w:jc w:val="both"/>
        <w:rPr>
          <w:rFonts w:ascii="Arial" w:eastAsia="Times New Roman" w:hAnsi="Arial" w:cs="Arial"/>
          <w:noProof/>
          <w:sz w:val="24"/>
          <w:szCs w:val="24"/>
          <w:lang w:val="ro-RO"/>
        </w:rPr>
      </w:pPr>
      <w:r w:rsidRPr="000B772A">
        <w:rPr>
          <w:rFonts w:ascii="Arial" w:eastAsia="Times New Roman" w:hAnsi="Arial" w:cs="Arial"/>
          <w:noProof/>
          <w:sz w:val="24"/>
          <w:szCs w:val="24"/>
          <w:lang w:val="ro-RO"/>
        </w:rPr>
        <w:t>- se vor mentine în bună stare de funcţionare amenajările antipoluante si de protecţie a mediului;</w:t>
      </w:r>
    </w:p>
    <w:p w:rsidR="000B772A" w:rsidRPr="000B772A" w:rsidRDefault="000B772A" w:rsidP="000B772A">
      <w:pPr>
        <w:spacing w:after="0" w:line="240" w:lineRule="auto"/>
        <w:ind w:firstLine="720"/>
        <w:jc w:val="both"/>
        <w:rPr>
          <w:rFonts w:ascii="Arial" w:eastAsia="Times New Roman" w:hAnsi="Arial" w:cs="Arial"/>
          <w:noProof/>
          <w:sz w:val="24"/>
          <w:szCs w:val="24"/>
          <w:lang w:val="ro-RO"/>
        </w:rPr>
      </w:pPr>
      <w:r w:rsidRPr="000B772A">
        <w:rPr>
          <w:rFonts w:ascii="Arial" w:eastAsia="Times New Roman" w:hAnsi="Arial" w:cs="Arial"/>
          <w:noProof/>
          <w:sz w:val="24"/>
          <w:szCs w:val="24"/>
          <w:lang w:val="ro-RO"/>
        </w:rPr>
        <w:t>Potrivit specificului modernizarii drumului si construirii celor doua poduri, sursele posibile care ar putea influenţa negativ indicatorii de calitate ai solului ca urmare a desfăşurării activităţilor analizate pe amplasamentul investitiei, sunt următoarele:</w:t>
      </w:r>
    </w:p>
    <w:p w:rsidR="000B772A" w:rsidRPr="000B772A" w:rsidRDefault="000B772A" w:rsidP="000B772A">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B772A">
        <w:rPr>
          <w:rFonts w:ascii="Arial" w:eastAsia="Times New Roman" w:hAnsi="Arial" w:cs="Arial"/>
          <w:noProof/>
          <w:sz w:val="24"/>
          <w:szCs w:val="24"/>
          <w:lang w:val="ro-RO"/>
        </w:rPr>
        <w:tab/>
        <w:t>- scurgerile accidentale de carburanţi şi lubrefianţi de la utilajele şi mijloacele de transport;</w:t>
      </w:r>
    </w:p>
    <w:p w:rsidR="000B772A" w:rsidRPr="000B772A" w:rsidRDefault="000B772A" w:rsidP="000B772A">
      <w:pPr>
        <w:spacing w:after="0" w:line="240" w:lineRule="auto"/>
        <w:jc w:val="both"/>
        <w:rPr>
          <w:rFonts w:ascii="Arial" w:eastAsia="Times New Roman" w:hAnsi="Arial" w:cs="Arial"/>
          <w:noProof/>
          <w:sz w:val="24"/>
          <w:szCs w:val="24"/>
          <w:lang w:val="ro-RO"/>
        </w:rPr>
      </w:pPr>
      <w:r w:rsidRPr="000B772A">
        <w:rPr>
          <w:rFonts w:ascii="Arial" w:eastAsia="Times New Roman" w:hAnsi="Arial" w:cs="Arial"/>
          <w:noProof/>
          <w:sz w:val="24"/>
          <w:szCs w:val="24"/>
          <w:lang w:val="ro-RO"/>
        </w:rPr>
        <w:tab/>
        <w:t>- depuneri accidentale de material granular( balast-piatra sparta) sau bituminos inafara amprizei drumului.</w:t>
      </w:r>
    </w:p>
    <w:p w:rsidR="009A00CD" w:rsidRPr="00B51D3C" w:rsidRDefault="000B772A" w:rsidP="00B51D3C">
      <w:pPr>
        <w:spacing w:after="0" w:line="240" w:lineRule="auto"/>
        <w:jc w:val="both"/>
        <w:rPr>
          <w:rFonts w:ascii="Arial" w:eastAsia="Times New Roman" w:hAnsi="Arial" w:cs="Arial"/>
          <w:noProof/>
          <w:sz w:val="24"/>
          <w:szCs w:val="24"/>
          <w:lang w:val="ro-RO"/>
        </w:rPr>
      </w:pPr>
      <w:r w:rsidRPr="000B772A">
        <w:rPr>
          <w:rFonts w:ascii="Arial" w:eastAsia="Times New Roman" w:hAnsi="Arial" w:cs="Arial"/>
          <w:bCs/>
          <w:i/>
          <w:noProof/>
          <w:sz w:val="24"/>
          <w:szCs w:val="24"/>
          <w:lang w:val="ro-RO"/>
        </w:rPr>
        <w:t xml:space="preserve">- </w:t>
      </w:r>
      <w:r w:rsidRPr="000B772A">
        <w:rPr>
          <w:rFonts w:ascii="Arial" w:eastAsia="Times New Roman" w:hAnsi="Arial" w:cs="Arial"/>
          <w:bCs/>
          <w:noProof/>
          <w:sz w:val="24"/>
          <w:szCs w:val="24"/>
          <w:lang w:val="ro-RO"/>
        </w:rPr>
        <w:t xml:space="preserve">lucrarile si dotarile pentru portectia solului si a subsolului: </w:t>
      </w:r>
      <w:r w:rsidRPr="000B772A">
        <w:rPr>
          <w:rFonts w:ascii="Arial" w:eastAsia="Times New Roman" w:hAnsi="Arial" w:cs="Arial"/>
          <w:noProof/>
          <w:sz w:val="24"/>
          <w:szCs w:val="24"/>
          <w:lang w:val="ro-RO"/>
        </w:rPr>
        <w:t xml:space="preserve">In vederea protectiei solului si a subsolului si a apelor freatice si de adancime, utilajele si materialele care se vor folosi in vederea modernizarii si reabilitarii drumurilor si podurilor, suprafetele de teren care vor fi ocupate cu rol de organizare de santier vor fi balastate, evitandu-se scurgerile accidentale de la utilajele alflate pe teren. </w:t>
      </w:r>
    </w:p>
    <w:p w:rsidR="009A00CD" w:rsidRPr="00B51D3C" w:rsidRDefault="009A00CD" w:rsidP="007F1D08">
      <w:pPr>
        <w:tabs>
          <w:tab w:val="left" w:pos="1134"/>
        </w:tabs>
        <w:spacing w:after="0" w:line="240" w:lineRule="auto"/>
        <w:jc w:val="both"/>
        <w:rPr>
          <w:rFonts w:ascii="Arial" w:hAnsi="Arial" w:cs="Arial"/>
          <w:b/>
          <w:bCs/>
          <w:noProof/>
          <w:sz w:val="24"/>
          <w:szCs w:val="24"/>
          <w:lang w:val="ro-RO"/>
        </w:rPr>
      </w:pPr>
    </w:p>
    <w:p w:rsidR="005749C7" w:rsidRPr="00B12FAD" w:rsidRDefault="005749C7" w:rsidP="005749C7">
      <w:pPr>
        <w:spacing w:before="120" w:after="0" w:line="240" w:lineRule="auto"/>
        <w:ind w:firstLine="284"/>
        <w:jc w:val="both"/>
        <w:rPr>
          <w:rFonts w:ascii="Arial" w:hAnsi="Arial" w:cs="Arial"/>
          <w:bCs/>
          <w:noProof/>
          <w:sz w:val="24"/>
          <w:szCs w:val="24"/>
          <w:lang w:val="ro-RO"/>
        </w:rPr>
      </w:pPr>
      <w:r w:rsidRPr="00B12FAD">
        <w:rPr>
          <w:rFonts w:ascii="Arial" w:hAnsi="Arial" w:cs="Arial"/>
          <w:b/>
          <w:bCs/>
          <w:noProof/>
          <w:sz w:val="24"/>
          <w:szCs w:val="24"/>
          <w:lang w:val="ro-RO"/>
        </w:rPr>
        <w:t>Lucrări necesare organizării de șantier:</w:t>
      </w:r>
      <w:r w:rsidRPr="00B12FAD">
        <w:rPr>
          <w:rFonts w:ascii="Arial" w:hAnsi="Arial" w:cs="Arial"/>
          <w:bCs/>
          <w:noProof/>
          <w:sz w:val="24"/>
          <w:szCs w:val="24"/>
          <w:lang w:val="ro-RO"/>
        </w:rPr>
        <w:t xml:space="preserve"> </w:t>
      </w:r>
    </w:p>
    <w:p w:rsidR="000B772A" w:rsidRPr="000B772A" w:rsidRDefault="0054522C" w:rsidP="000B772A">
      <w:pPr>
        <w:pStyle w:val="BodyText3"/>
        <w:ind w:firstLine="720"/>
        <w:rPr>
          <w:rFonts w:ascii="Arial" w:eastAsia="Times New Roman" w:hAnsi="Arial" w:cs="Arial"/>
          <w:noProof/>
          <w:sz w:val="24"/>
          <w:szCs w:val="24"/>
          <w:lang w:val="ro-RO"/>
        </w:rPr>
      </w:pPr>
      <w:r w:rsidRPr="00B12FAD">
        <w:rPr>
          <w:rFonts w:ascii="Arial" w:hAnsi="Arial" w:cs="Arial"/>
          <w:sz w:val="24"/>
          <w:szCs w:val="24"/>
          <w:lang w:val="pt-BR"/>
        </w:rPr>
        <w:lastRenderedPageBreak/>
        <w:t>-</w:t>
      </w:r>
      <w:r w:rsidR="000B772A" w:rsidRPr="000B772A">
        <w:rPr>
          <w:rFonts w:ascii="Arial Narrow" w:eastAsia="Times New Roman" w:hAnsi="Arial Narrow"/>
          <w:noProof/>
          <w:sz w:val="24"/>
          <w:szCs w:val="24"/>
          <w:lang w:val="ro-RO"/>
        </w:rPr>
        <w:t xml:space="preserve"> </w:t>
      </w:r>
      <w:r w:rsidR="000B772A" w:rsidRPr="000B772A">
        <w:rPr>
          <w:rFonts w:ascii="Arial" w:eastAsia="Times New Roman" w:hAnsi="Arial" w:cs="Arial"/>
          <w:noProof/>
          <w:sz w:val="24"/>
          <w:szCs w:val="24"/>
          <w:lang w:val="ro-RO"/>
        </w:rPr>
        <w:t>Lucrarile de organizare de santier privesc acea categorie de lucrari pregatitoare realizarii lucrarilor. Se vor amenaja suprafete de teren, in vederea unei bune desfasurari a activitatii de executie.</w:t>
      </w:r>
    </w:p>
    <w:p w:rsidR="000B772A" w:rsidRPr="00B51D3C" w:rsidRDefault="000B772A" w:rsidP="000B772A">
      <w:pPr>
        <w:spacing w:after="0"/>
        <w:jc w:val="both"/>
        <w:rPr>
          <w:rFonts w:ascii="Arial" w:eastAsia="Times New Roman" w:hAnsi="Arial" w:cs="Arial"/>
          <w:sz w:val="24"/>
          <w:szCs w:val="24"/>
        </w:rPr>
      </w:pPr>
      <w:r w:rsidRPr="000B772A">
        <w:rPr>
          <w:rFonts w:ascii="Arial" w:eastAsia="Times New Roman" w:hAnsi="Arial" w:cs="Arial"/>
          <w:i/>
          <w:sz w:val="24"/>
          <w:szCs w:val="24"/>
        </w:rPr>
        <w:t xml:space="preserve">- </w:t>
      </w:r>
      <w:proofErr w:type="gramStart"/>
      <w:r w:rsidRPr="00B51D3C">
        <w:rPr>
          <w:rFonts w:ascii="Arial" w:eastAsia="Times New Roman" w:hAnsi="Arial" w:cs="Arial"/>
          <w:sz w:val="24"/>
          <w:szCs w:val="24"/>
        </w:rPr>
        <w:t>localizarea</w:t>
      </w:r>
      <w:proofErr w:type="gramEnd"/>
      <w:r w:rsidRPr="00B51D3C">
        <w:rPr>
          <w:rFonts w:ascii="Arial" w:eastAsia="Times New Roman" w:hAnsi="Arial" w:cs="Arial"/>
          <w:sz w:val="24"/>
          <w:szCs w:val="24"/>
        </w:rPr>
        <w:t xml:space="preserve"> organizarii de santier - in momentul inceperii executiei lucrarilor, execuntant impreuna cu responsabilul din partea beneficiarului vor stabili o locatie pentur depozitarea materialelor de executie a lucrarilor.</w:t>
      </w:r>
    </w:p>
    <w:p w:rsidR="000B772A" w:rsidRPr="00B51D3C" w:rsidRDefault="000B772A" w:rsidP="000B772A">
      <w:pPr>
        <w:spacing w:after="0"/>
        <w:jc w:val="both"/>
        <w:rPr>
          <w:rFonts w:ascii="Arial" w:eastAsia="Times New Roman" w:hAnsi="Arial" w:cs="Arial"/>
          <w:sz w:val="24"/>
          <w:szCs w:val="24"/>
        </w:rPr>
      </w:pPr>
      <w:r w:rsidRPr="00B51D3C">
        <w:rPr>
          <w:rFonts w:ascii="Arial" w:eastAsia="Times New Roman" w:hAnsi="Arial" w:cs="Arial"/>
          <w:sz w:val="24"/>
          <w:szCs w:val="24"/>
        </w:rPr>
        <w:t xml:space="preserve">- </w:t>
      </w:r>
      <w:proofErr w:type="gramStart"/>
      <w:r w:rsidRPr="00B51D3C">
        <w:rPr>
          <w:rFonts w:ascii="Arial" w:eastAsia="Times New Roman" w:hAnsi="Arial" w:cs="Arial"/>
          <w:sz w:val="24"/>
          <w:szCs w:val="24"/>
        </w:rPr>
        <w:t>descrierea</w:t>
      </w:r>
      <w:proofErr w:type="gramEnd"/>
      <w:r w:rsidRPr="00B51D3C">
        <w:rPr>
          <w:rFonts w:ascii="Arial" w:eastAsia="Times New Roman" w:hAnsi="Arial" w:cs="Arial"/>
          <w:sz w:val="24"/>
          <w:szCs w:val="24"/>
        </w:rPr>
        <w:t xml:space="preserve"> impactului asupra mediului a lucrarilor organizarii de santier - impactul asupra mediului in perioada organizarii de santier va fi temporar, dupa realizarea investitiei avandu-se grija ca sa se redea terenul neutilizat si neocupat la starea initiala. </w:t>
      </w:r>
    </w:p>
    <w:p w:rsidR="000B772A" w:rsidRPr="00B51D3C" w:rsidRDefault="000B772A" w:rsidP="000B772A">
      <w:pPr>
        <w:spacing w:after="0"/>
        <w:jc w:val="both"/>
        <w:rPr>
          <w:rFonts w:ascii="Arial" w:eastAsia="Times New Roman" w:hAnsi="Arial" w:cs="Arial"/>
          <w:sz w:val="24"/>
          <w:szCs w:val="24"/>
        </w:rPr>
      </w:pPr>
      <w:r w:rsidRPr="00B51D3C">
        <w:rPr>
          <w:rFonts w:ascii="Arial" w:eastAsia="Times New Roman" w:hAnsi="Arial" w:cs="Arial"/>
          <w:sz w:val="24"/>
          <w:szCs w:val="24"/>
        </w:rPr>
        <w:t xml:space="preserve">- </w:t>
      </w:r>
      <w:proofErr w:type="gramStart"/>
      <w:r w:rsidRPr="00B51D3C">
        <w:rPr>
          <w:rFonts w:ascii="Arial" w:eastAsia="Times New Roman" w:hAnsi="Arial" w:cs="Arial"/>
          <w:sz w:val="24"/>
          <w:szCs w:val="24"/>
        </w:rPr>
        <w:t>surse</w:t>
      </w:r>
      <w:proofErr w:type="gramEnd"/>
      <w:r w:rsidRPr="00B51D3C">
        <w:rPr>
          <w:rFonts w:ascii="Arial" w:eastAsia="Times New Roman" w:hAnsi="Arial" w:cs="Arial"/>
          <w:sz w:val="24"/>
          <w:szCs w:val="24"/>
        </w:rPr>
        <w:t xml:space="preserve"> de poluanti si instalatii pentru retinerea, evacuarea si dispersia poluantilor in mediu in timpul organizarii de santier -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rsidR="00B51D3C" w:rsidRPr="00B51D3C" w:rsidRDefault="000B772A" w:rsidP="00B51D3C">
      <w:pPr>
        <w:spacing w:after="0"/>
        <w:jc w:val="both"/>
        <w:rPr>
          <w:rFonts w:ascii="Arial" w:eastAsia="Times New Roman" w:hAnsi="Arial" w:cs="Arial"/>
          <w:sz w:val="24"/>
          <w:szCs w:val="24"/>
        </w:rPr>
      </w:pPr>
      <w:r w:rsidRPr="00B51D3C">
        <w:rPr>
          <w:rFonts w:ascii="Arial" w:eastAsia="Times New Roman" w:hAnsi="Arial" w:cs="Arial"/>
          <w:sz w:val="24"/>
          <w:szCs w:val="24"/>
        </w:rPr>
        <w:t xml:space="preserve">- </w:t>
      </w:r>
      <w:proofErr w:type="gramStart"/>
      <w:r w:rsidRPr="00B51D3C">
        <w:rPr>
          <w:rFonts w:ascii="Arial" w:eastAsia="Times New Roman" w:hAnsi="Arial" w:cs="Arial"/>
          <w:sz w:val="24"/>
          <w:szCs w:val="24"/>
        </w:rPr>
        <w:t>dotari</w:t>
      </w:r>
      <w:proofErr w:type="gramEnd"/>
      <w:r w:rsidRPr="00B51D3C">
        <w:rPr>
          <w:rFonts w:ascii="Arial" w:eastAsia="Times New Roman" w:hAnsi="Arial" w:cs="Arial"/>
          <w:sz w:val="24"/>
          <w:szCs w:val="24"/>
        </w:rPr>
        <w:t xml:space="preserve"> si masuri prevazute pentru controlul emisiilor de poluanti in mediu  - Nu este cazul.</w:t>
      </w:r>
    </w:p>
    <w:p w:rsidR="00B51D3C" w:rsidRPr="00B51D3C" w:rsidRDefault="00B51D3C" w:rsidP="00B51D3C">
      <w:pPr>
        <w:tabs>
          <w:tab w:val="left" w:pos="0"/>
        </w:tabs>
        <w:spacing w:after="0" w:line="217" w:lineRule="auto"/>
        <w:jc w:val="both"/>
        <w:rPr>
          <w:rFonts w:ascii="Arial" w:eastAsia="Times New Roman" w:hAnsi="Arial" w:cs="Arial"/>
          <w:sz w:val="24"/>
          <w:szCs w:val="24"/>
        </w:rPr>
      </w:pPr>
      <w:r w:rsidRPr="00B51D3C">
        <w:rPr>
          <w:rFonts w:ascii="Arial Narrow" w:eastAsia="Times New Roman" w:hAnsi="Arial Narrow"/>
          <w:sz w:val="24"/>
          <w:szCs w:val="24"/>
        </w:rPr>
        <w:tab/>
      </w:r>
      <w:r w:rsidRPr="00B51D3C">
        <w:rPr>
          <w:rFonts w:ascii="Arial" w:eastAsia="Times New Roman" w:hAnsi="Arial" w:cs="Arial"/>
          <w:sz w:val="24"/>
          <w:szCs w:val="24"/>
        </w:rPr>
        <w:t>La finalizarea investitiei pentru refacerea cadrului natural se vor adopta urmatoarele masuri:</w:t>
      </w:r>
    </w:p>
    <w:p w:rsidR="00B51D3C" w:rsidRPr="00B51D3C" w:rsidRDefault="00B51D3C" w:rsidP="00B51D3C">
      <w:pPr>
        <w:numPr>
          <w:ilvl w:val="0"/>
          <w:numId w:val="27"/>
        </w:numPr>
        <w:tabs>
          <w:tab w:val="left" w:pos="0"/>
        </w:tabs>
        <w:spacing w:after="0" w:line="217" w:lineRule="auto"/>
        <w:jc w:val="both"/>
        <w:rPr>
          <w:rFonts w:ascii="Arial" w:eastAsia="Times New Roman" w:hAnsi="Arial" w:cs="Arial"/>
          <w:sz w:val="24"/>
          <w:szCs w:val="24"/>
        </w:rPr>
      </w:pPr>
      <w:r w:rsidRPr="00B51D3C">
        <w:rPr>
          <w:rFonts w:ascii="Arial" w:eastAsia="Times New Roman" w:hAnsi="Arial" w:cs="Arial"/>
          <w:sz w:val="24"/>
          <w:szCs w:val="24"/>
        </w:rPr>
        <w:t>eliminarea tuturor deseurilor si a materiilor prime in exces de pe amplasament;</w:t>
      </w:r>
    </w:p>
    <w:p w:rsidR="00B51D3C" w:rsidRPr="00B51D3C" w:rsidRDefault="00B51D3C" w:rsidP="00B51D3C">
      <w:pPr>
        <w:numPr>
          <w:ilvl w:val="0"/>
          <w:numId w:val="27"/>
        </w:numPr>
        <w:tabs>
          <w:tab w:val="left" w:pos="0"/>
        </w:tabs>
        <w:spacing w:after="0" w:line="217" w:lineRule="auto"/>
        <w:jc w:val="both"/>
        <w:rPr>
          <w:rFonts w:ascii="Arial" w:eastAsia="Times New Roman" w:hAnsi="Arial" w:cs="Arial"/>
          <w:sz w:val="24"/>
          <w:szCs w:val="24"/>
        </w:rPr>
      </w:pPr>
      <w:r w:rsidRPr="00B51D3C">
        <w:rPr>
          <w:rFonts w:ascii="Arial" w:eastAsia="Times New Roman" w:hAnsi="Arial" w:cs="Arial"/>
          <w:sz w:val="24"/>
          <w:szCs w:val="24"/>
        </w:rPr>
        <w:t xml:space="preserve">acoperirea cu sol vegetal rezultat acolo unde s-au realizat lucrari in urma activitatilor de pe amplasamet si nivelarea portiunilor de teren afectat; </w:t>
      </w:r>
    </w:p>
    <w:p w:rsidR="00B51D3C" w:rsidRPr="00B51D3C" w:rsidRDefault="00B51D3C" w:rsidP="00B51D3C">
      <w:pPr>
        <w:numPr>
          <w:ilvl w:val="0"/>
          <w:numId w:val="27"/>
        </w:numPr>
        <w:tabs>
          <w:tab w:val="left" w:pos="0"/>
        </w:tabs>
        <w:spacing w:after="0" w:line="217" w:lineRule="auto"/>
        <w:jc w:val="both"/>
        <w:rPr>
          <w:rFonts w:ascii="Arial" w:eastAsia="Times New Roman" w:hAnsi="Arial" w:cs="Arial"/>
          <w:sz w:val="24"/>
          <w:szCs w:val="24"/>
        </w:rPr>
      </w:pPr>
      <w:r w:rsidRPr="00B51D3C">
        <w:rPr>
          <w:rFonts w:ascii="Arial" w:eastAsia="Times New Roman" w:hAnsi="Arial" w:cs="Arial"/>
          <w:sz w:val="24"/>
          <w:szCs w:val="24"/>
        </w:rPr>
        <w:t>dezafectarea organizarilor de santier;</w:t>
      </w:r>
    </w:p>
    <w:p w:rsidR="00B51D3C" w:rsidRPr="00B51D3C" w:rsidRDefault="00B51D3C" w:rsidP="00B51D3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i/>
          <w:sz w:val="24"/>
          <w:szCs w:val="24"/>
        </w:rPr>
        <w:t xml:space="preserve"> - </w:t>
      </w:r>
      <w:proofErr w:type="gramStart"/>
      <w:r w:rsidRPr="00B51D3C">
        <w:rPr>
          <w:rFonts w:ascii="Arial" w:eastAsia="Times New Roman" w:hAnsi="Arial" w:cs="Arial"/>
          <w:i/>
          <w:sz w:val="24"/>
          <w:szCs w:val="24"/>
        </w:rPr>
        <w:t>aspecte</w:t>
      </w:r>
      <w:proofErr w:type="gramEnd"/>
      <w:r w:rsidRPr="00B51D3C">
        <w:rPr>
          <w:rFonts w:ascii="Arial" w:eastAsia="Times New Roman" w:hAnsi="Arial" w:cs="Arial"/>
          <w:i/>
          <w:sz w:val="24"/>
          <w:szCs w:val="24"/>
        </w:rPr>
        <w:t xml:space="preserve"> referitoare la prevenirea si modul de raspuns pentru cazuri de poluari accidentale </w:t>
      </w:r>
      <w:r w:rsidRPr="00B51D3C">
        <w:rPr>
          <w:rFonts w:ascii="Arial" w:eastAsia="Times New Roman" w:hAnsi="Arial" w:cs="Arial"/>
          <w:sz w:val="24"/>
          <w:szCs w:val="24"/>
        </w:rPr>
        <w:t xml:space="preserve">- In cazul unor scurgeri accidentale, se va limita zona afectata si se vor lua masuri de refacere ecologica. </w:t>
      </w:r>
    </w:p>
    <w:p w:rsidR="00B51D3C" w:rsidRPr="00B51D3C" w:rsidRDefault="00B51D3C" w:rsidP="00B51D3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i/>
          <w:sz w:val="24"/>
          <w:szCs w:val="24"/>
        </w:rPr>
        <w:t xml:space="preserve">-  </w:t>
      </w:r>
      <w:proofErr w:type="gramStart"/>
      <w:r w:rsidRPr="00B51D3C">
        <w:rPr>
          <w:rFonts w:ascii="Arial" w:eastAsia="Times New Roman" w:hAnsi="Arial" w:cs="Arial"/>
          <w:i/>
          <w:sz w:val="24"/>
          <w:szCs w:val="24"/>
        </w:rPr>
        <w:t>aspecte</w:t>
      </w:r>
      <w:proofErr w:type="gramEnd"/>
      <w:r w:rsidRPr="00B51D3C">
        <w:rPr>
          <w:rFonts w:ascii="Arial" w:eastAsia="Times New Roman" w:hAnsi="Arial" w:cs="Arial"/>
          <w:i/>
          <w:sz w:val="24"/>
          <w:szCs w:val="24"/>
        </w:rPr>
        <w:t xml:space="preserve"> referitoare la inchiderea/dezafectarea/demolarea instalatiei </w:t>
      </w:r>
      <w:r w:rsidRPr="00B51D3C">
        <w:rPr>
          <w:rFonts w:ascii="Arial" w:eastAsia="Times New Roman" w:hAnsi="Arial" w:cs="Arial"/>
          <w:sz w:val="24"/>
          <w:szCs w:val="24"/>
        </w:rPr>
        <w:t>- Nu este cazul</w:t>
      </w:r>
    </w:p>
    <w:p w:rsidR="00B51D3C" w:rsidRPr="00B51D3C" w:rsidRDefault="00B51D3C" w:rsidP="00B51D3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sz w:val="24"/>
          <w:szCs w:val="24"/>
        </w:rPr>
        <w:t>-</w:t>
      </w:r>
      <w:r w:rsidRPr="00B51D3C">
        <w:rPr>
          <w:rFonts w:ascii="Arial" w:eastAsia="Times New Roman" w:hAnsi="Arial" w:cs="Arial"/>
          <w:i/>
          <w:sz w:val="24"/>
          <w:szCs w:val="24"/>
        </w:rPr>
        <w:t xml:space="preserve"> </w:t>
      </w:r>
      <w:proofErr w:type="gramStart"/>
      <w:r w:rsidRPr="00B51D3C">
        <w:rPr>
          <w:rFonts w:ascii="Arial" w:eastAsia="Times New Roman" w:hAnsi="Arial" w:cs="Arial"/>
          <w:i/>
          <w:sz w:val="24"/>
          <w:szCs w:val="24"/>
        </w:rPr>
        <w:t>modalitati</w:t>
      </w:r>
      <w:proofErr w:type="gramEnd"/>
      <w:r w:rsidRPr="00B51D3C">
        <w:rPr>
          <w:rFonts w:ascii="Arial" w:eastAsia="Times New Roman" w:hAnsi="Arial" w:cs="Arial"/>
          <w:i/>
          <w:sz w:val="24"/>
          <w:szCs w:val="24"/>
        </w:rPr>
        <w:t xml:space="preserve"> de refacere a starii initiale/reabilitare in vederea utilizarii ulterioare a terenului</w:t>
      </w:r>
      <w:r w:rsidRPr="00B51D3C">
        <w:rPr>
          <w:rFonts w:ascii="Arial" w:eastAsia="Times New Roman" w:hAnsi="Arial" w:cs="Arial"/>
          <w:sz w:val="24"/>
          <w:szCs w:val="24"/>
        </w:rPr>
        <w:t xml:space="preserve"> - Terenul va fi readus la categoria de folosinta initiala, prin executarea urmatoarelor lucrari:</w:t>
      </w:r>
    </w:p>
    <w:p w:rsidR="00B51D3C" w:rsidRPr="00B51D3C" w:rsidRDefault="00B51D3C" w:rsidP="00B51D3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sz w:val="24"/>
          <w:szCs w:val="24"/>
        </w:rPr>
        <w:t>refacerea corespunzatoare a spatiilor verzi;</w:t>
      </w:r>
    </w:p>
    <w:p w:rsidR="00B51D3C" w:rsidRPr="00B51D3C" w:rsidRDefault="00B51D3C" w:rsidP="00B51D3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sz w:val="24"/>
          <w:szCs w:val="24"/>
        </w:rPr>
        <w:t>eliminarea de pe teren a tuturor categoriilor de deseuri;</w:t>
      </w:r>
    </w:p>
    <w:p w:rsidR="00B51D3C" w:rsidRPr="00B51D3C" w:rsidRDefault="00B51D3C" w:rsidP="000B772A">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1D3C">
        <w:rPr>
          <w:rFonts w:ascii="Arial" w:eastAsia="Times New Roman" w:hAnsi="Arial" w:cs="Arial"/>
          <w:sz w:val="24"/>
          <w:szCs w:val="24"/>
        </w:rPr>
        <w:t>nivelarea terenului;</w:t>
      </w:r>
    </w:p>
    <w:p w:rsidR="007F1D08" w:rsidRPr="00EE4539" w:rsidRDefault="007F1D08" w:rsidP="000B772A">
      <w:pPr>
        <w:spacing w:after="0" w:line="240" w:lineRule="auto"/>
        <w:ind w:firstLine="708"/>
        <w:jc w:val="both"/>
        <w:rPr>
          <w:rFonts w:ascii="Arial" w:hAnsi="Arial" w:cs="Arial"/>
          <w:color w:val="FF0000"/>
          <w:sz w:val="24"/>
          <w:szCs w:val="24"/>
        </w:rPr>
      </w:pPr>
    </w:p>
    <w:p w:rsidR="00A74036" w:rsidRPr="00B12FAD" w:rsidRDefault="00A74036" w:rsidP="00A74036">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6</w:t>
      </w:r>
      <w:r w:rsidRPr="00B12FAD">
        <w:rPr>
          <w:rFonts w:ascii="Arial" w:hAnsi="Arial" w:cs="Arial"/>
          <w:bCs/>
          <w:noProof/>
          <w:sz w:val="24"/>
          <w:szCs w:val="24"/>
          <w:lang w:val="ro-RO"/>
        </w:rPr>
        <w:t>)</w:t>
      </w:r>
      <w:r w:rsidRPr="00B12FAD">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B12FAD">
        <w:rPr>
          <w:rFonts w:ascii="Arial" w:eastAsia="Times New Roman" w:hAnsi="Arial" w:cs="Arial"/>
          <w:sz w:val="24"/>
          <w:szCs w:val="24"/>
          <w:lang w:val="ro-RO" w:eastAsia="en-GB"/>
        </w:rPr>
        <w:t xml:space="preserve"> </w:t>
      </w:r>
      <w:r w:rsidRPr="00B12FAD">
        <w:rPr>
          <w:rFonts w:ascii="Arial" w:hAnsi="Arial" w:cs="Arial"/>
          <w:noProof/>
          <w:sz w:val="24"/>
          <w:szCs w:val="24"/>
          <w:lang w:val="ro-RO"/>
        </w:rPr>
        <w:t xml:space="preserve">intră sub incidenţa legislaţiei privind controlul activităţilor care prezintă pericole de accidente majore în care sunt </w:t>
      </w:r>
      <w:r w:rsidR="00B12FAD" w:rsidRPr="00B12FAD">
        <w:rPr>
          <w:rFonts w:ascii="Arial" w:hAnsi="Arial" w:cs="Arial"/>
          <w:noProof/>
          <w:sz w:val="24"/>
          <w:szCs w:val="24"/>
          <w:lang w:val="ro-RO"/>
        </w:rPr>
        <w:t>implicate substanţe periculoase;</w:t>
      </w:r>
    </w:p>
    <w:p w:rsidR="00C02EDB" w:rsidRPr="00B12FAD" w:rsidRDefault="00A74036" w:rsidP="004262C9">
      <w:pPr>
        <w:spacing w:after="0" w:line="240" w:lineRule="auto"/>
        <w:ind w:firstLine="284"/>
        <w:jc w:val="both"/>
        <w:rPr>
          <w:rFonts w:ascii="Arial" w:hAnsi="Arial" w:cs="Arial"/>
          <w:bCs/>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7</w:t>
      </w:r>
      <w:r w:rsidRPr="00B12FAD">
        <w:rPr>
          <w:rFonts w:ascii="Arial" w:hAnsi="Arial" w:cs="Arial"/>
          <w:bCs/>
          <w:noProof/>
          <w:sz w:val="24"/>
          <w:szCs w:val="24"/>
          <w:lang w:val="ro-RO"/>
        </w:rPr>
        <w:t>)</w:t>
      </w:r>
      <w:r w:rsidRPr="00B12FAD">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B12FAD">
        <w:rPr>
          <w:rFonts w:ascii="Arial" w:hAnsi="Arial" w:cs="Arial"/>
          <w:noProof/>
          <w:sz w:val="24"/>
          <w:szCs w:val="24"/>
          <w:lang w:val="ro-RO"/>
        </w:rPr>
        <w:t>impul funcționării construcției</w:t>
      </w:r>
      <w:r w:rsidR="00B12FAD" w:rsidRPr="00B12FAD">
        <w:rPr>
          <w:rFonts w:ascii="Arial" w:hAnsi="Arial" w:cs="Arial"/>
          <w:bCs/>
          <w:noProof/>
          <w:sz w:val="24"/>
          <w:szCs w:val="24"/>
          <w:lang w:val="ro-RO"/>
        </w:rPr>
        <w:t>;</w:t>
      </w:r>
      <w:r w:rsidR="005A6C47" w:rsidRPr="00B12FAD">
        <w:rPr>
          <w:rFonts w:ascii="Arial" w:hAnsi="Arial" w:cs="Arial"/>
          <w:b/>
          <w:bCs/>
          <w:noProof/>
          <w:sz w:val="24"/>
          <w:szCs w:val="24"/>
          <w:lang w:val="ro-RO"/>
        </w:rPr>
        <w:t xml:space="preserve"> </w:t>
      </w:r>
    </w:p>
    <w:p w:rsidR="005A6C47" w:rsidRPr="00B12FAD" w:rsidRDefault="005A6C47" w:rsidP="00266602">
      <w:pPr>
        <w:suppressAutoHyphens/>
        <w:spacing w:after="0"/>
        <w:jc w:val="both"/>
        <w:rPr>
          <w:rFonts w:ascii="Arial" w:hAnsi="Arial" w:cs="Arial"/>
          <w:b/>
          <w:noProof/>
          <w:sz w:val="24"/>
          <w:szCs w:val="24"/>
          <w:lang w:val="ro-RO"/>
        </w:rPr>
      </w:pPr>
      <w:r w:rsidRPr="00B12FAD">
        <w:rPr>
          <w:rFonts w:ascii="Arial" w:hAnsi="Arial" w:cs="Arial"/>
          <w:b/>
          <w:bCs/>
          <w:noProof/>
          <w:sz w:val="24"/>
          <w:szCs w:val="24"/>
          <w:lang w:val="ro-RO"/>
        </w:rPr>
        <w:t xml:space="preserve">c) </w:t>
      </w:r>
      <w:r w:rsidRPr="00B12FAD">
        <w:rPr>
          <w:rFonts w:ascii="Arial" w:hAnsi="Arial" w:cs="Arial"/>
          <w:noProof/>
          <w:sz w:val="24"/>
          <w:szCs w:val="24"/>
          <w:lang w:val="ro-RO"/>
        </w:rPr>
        <w:t>Amplasarea proiectelor:</w:t>
      </w:r>
    </w:p>
    <w:p w:rsidR="00A469C7" w:rsidRPr="00B12FAD" w:rsidRDefault="005A6C47"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1</w:t>
      </w:r>
      <w:r w:rsidRPr="00B12FAD">
        <w:rPr>
          <w:rFonts w:ascii="Arial" w:hAnsi="Arial" w:cs="Arial"/>
          <w:bCs/>
          <w:noProof/>
          <w:sz w:val="24"/>
          <w:szCs w:val="24"/>
          <w:lang w:val="ro-RO"/>
        </w:rPr>
        <w:t>)</w:t>
      </w:r>
      <w:r w:rsidRPr="00B12FAD">
        <w:rPr>
          <w:rFonts w:ascii="Arial" w:hAnsi="Arial" w:cs="Arial"/>
          <w:noProof/>
          <w:sz w:val="24"/>
          <w:szCs w:val="24"/>
          <w:lang w:val="ro-RO"/>
        </w:rPr>
        <w:t> utilizarea actuală şi aprobată a terenurilor:</w:t>
      </w:r>
      <w:r w:rsidRPr="00B12FAD">
        <w:rPr>
          <w:rFonts w:ascii="Arial" w:hAnsi="Arial" w:cs="Arial"/>
          <w:sz w:val="24"/>
          <w:szCs w:val="24"/>
          <w:lang w:val="ro-RO"/>
        </w:rPr>
        <w:t xml:space="preserve"> terenul aferent lucrărilor propuse conform certificatului de urbanism nr. </w:t>
      </w:r>
      <w:r w:rsidR="000B772A">
        <w:rPr>
          <w:rFonts w:ascii="Arial" w:hAnsi="Arial" w:cs="Arial"/>
          <w:sz w:val="24"/>
          <w:szCs w:val="24"/>
          <w:lang w:val="ro-RO"/>
        </w:rPr>
        <w:t>3</w:t>
      </w:r>
      <w:r w:rsidRPr="00B12FAD">
        <w:rPr>
          <w:rFonts w:ascii="Arial" w:hAnsi="Arial" w:cs="Arial"/>
          <w:sz w:val="24"/>
          <w:szCs w:val="24"/>
          <w:lang w:val="ro-RO"/>
        </w:rPr>
        <w:t xml:space="preserve"> din </w:t>
      </w:r>
      <w:r w:rsidR="000B772A">
        <w:rPr>
          <w:rFonts w:ascii="Arial" w:hAnsi="Arial" w:cs="Arial"/>
          <w:sz w:val="24"/>
          <w:szCs w:val="24"/>
          <w:lang w:val="ro-RO"/>
        </w:rPr>
        <w:t>06.05.2021</w:t>
      </w:r>
      <w:r w:rsidRPr="00B12FAD">
        <w:rPr>
          <w:rFonts w:ascii="Arial" w:hAnsi="Arial" w:cs="Arial"/>
          <w:sz w:val="24"/>
          <w:szCs w:val="24"/>
          <w:lang w:val="ro-RO"/>
        </w:rPr>
        <w:t xml:space="preserve"> emis de </w:t>
      </w:r>
      <w:r w:rsidR="00C73967" w:rsidRPr="00B12FAD">
        <w:rPr>
          <w:rFonts w:ascii="Arial" w:hAnsi="Arial" w:cs="Arial"/>
          <w:sz w:val="24"/>
          <w:szCs w:val="24"/>
          <w:lang w:val="ro-RO"/>
        </w:rPr>
        <w:t xml:space="preserve">Primăria </w:t>
      </w:r>
      <w:r w:rsidR="00FE798D" w:rsidRPr="00B12FAD">
        <w:rPr>
          <w:rFonts w:ascii="Arial" w:hAnsi="Arial" w:cs="Arial"/>
          <w:sz w:val="24"/>
          <w:szCs w:val="24"/>
          <w:lang w:val="ro-RO"/>
        </w:rPr>
        <w:t>Comunei</w:t>
      </w:r>
      <w:r w:rsidR="00107E63" w:rsidRPr="00B12FAD">
        <w:rPr>
          <w:rFonts w:ascii="Arial" w:hAnsi="Arial" w:cs="Arial"/>
          <w:sz w:val="24"/>
          <w:szCs w:val="24"/>
          <w:lang w:val="ro-RO"/>
        </w:rPr>
        <w:t xml:space="preserve"> </w:t>
      </w:r>
      <w:r w:rsidR="000B772A">
        <w:rPr>
          <w:rFonts w:ascii="Arial" w:hAnsi="Arial" w:cs="Arial"/>
          <w:sz w:val="24"/>
          <w:szCs w:val="24"/>
          <w:lang w:val="ro-RO"/>
        </w:rPr>
        <w:t xml:space="preserve">Carastelec , amplasamentul actual al traseului sectoarelor de drumuri și strazi cuprinse în cadrul proiectului fac parte din domeniul public al statului , aflat în administrarea comunei Carastelec </w:t>
      </w:r>
      <w:r w:rsidR="00B12FAD" w:rsidRPr="00B12FAD">
        <w:rPr>
          <w:rFonts w:ascii="Arial" w:hAnsi="Arial" w:cs="Arial"/>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 xml:space="preserve">) </w:t>
      </w:r>
      <w:r w:rsidRPr="00B12FAD">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B12FAD">
        <w:rPr>
          <w:rFonts w:ascii="Arial" w:hAnsi="Arial" w:cs="Arial"/>
          <w:noProof/>
          <w:sz w:val="24"/>
          <w:szCs w:val="24"/>
          <w:lang w:val="ro-RO"/>
        </w:rPr>
        <w:t>nu este cazul</w:t>
      </w:r>
      <w:r w:rsidRPr="00B12FAD">
        <w:rPr>
          <w:rFonts w:ascii="Arial" w:hAnsi="Arial" w:cs="Arial"/>
          <w:noProof/>
          <w:sz w:val="24"/>
          <w:szCs w:val="24"/>
          <w:lang w:val="ro-RO"/>
        </w:rPr>
        <w:t xml:space="preserve">; </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3</w:t>
      </w:r>
      <w:r w:rsidRPr="00B12FAD">
        <w:rPr>
          <w:rFonts w:ascii="Arial" w:hAnsi="Arial" w:cs="Arial"/>
          <w:bCs/>
          <w:noProof/>
          <w:sz w:val="24"/>
          <w:szCs w:val="24"/>
          <w:lang w:val="ro-RO"/>
        </w:rPr>
        <w:t xml:space="preserve">) </w:t>
      </w:r>
      <w:r w:rsidRPr="00B12FAD">
        <w:rPr>
          <w:rFonts w:ascii="Arial" w:hAnsi="Arial" w:cs="Arial"/>
          <w:noProof/>
          <w:sz w:val="24"/>
          <w:szCs w:val="24"/>
          <w:lang w:val="ro-RO"/>
        </w:rPr>
        <w:t>capacitatea de absorbţie a mediului natural, acordându-se o atenţie specială următoarelor zone:</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B12FAD">
        <w:rPr>
          <w:rFonts w:ascii="Arial" w:hAnsi="Arial" w:cs="Arial"/>
          <w:noProof/>
          <w:color w:val="000000" w:themeColor="text1"/>
          <w:sz w:val="24"/>
          <w:szCs w:val="24"/>
          <w:lang w:val="ro-RO"/>
        </w:rPr>
        <w:t>zone umede, zone riverane, guri ale râurilor:</w:t>
      </w:r>
      <w:r w:rsidR="005B3588" w:rsidRPr="00B12FAD">
        <w:rPr>
          <w:rFonts w:ascii="Arial" w:hAnsi="Arial" w:cs="Arial"/>
          <w:noProof/>
          <w:color w:val="000000" w:themeColor="text1"/>
          <w:sz w:val="24"/>
          <w:szCs w:val="24"/>
          <w:lang w:val="ro-RO"/>
        </w:rPr>
        <w:t xml:space="preserve"> </w:t>
      </w:r>
      <w:r w:rsidR="00A07C8E" w:rsidRPr="00B12FAD">
        <w:rPr>
          <w:rFonts w:ascii="Arial" w:hAnsi="Arial" w:cs="Arial"/>
          <w:bCs/>
          <w:noProof/>
          <w:color w:val="000000" w:themeColor="text1"/>
          <w:sz w:val="24"/>
          <w:szCs w:val="24"/>
          <w:lang w:val="ro-RO"/>
        </w:rPr>
        <w:t xml:space="preserve"> nu este cazul </w:t>
      </w:r>
      <w:r w:rsidRPr="00B12FAD">
        <w:rPr>
          <w:rFonts w:ascii="Arial" w:hAnsi="Arial" w:cs="Arial"/>
          <w:noProof/>
          <w:color w:val="000000" w:themeColor="text1"/>
          <w:sz w:val="24"/>
          <w:szCs w:val="24"/>
          <w:lang w:val="ro-RO"/>
        </w:rPr>
        <w:t>;</w:t>
      </w:r>
    </w:p>
    <w:p w:rsidR="005A6C47" w:rsidRPr="00B12FAD" w:rsidRDefault="005A6C47" w:rsidP="00D64E91">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B12FAD">
        <w:rPr>
          <w:rFonts w:ascii="Arial" w:hAnsi="Arial" w:cs="Arial"/>
          <w:noProof/>
          <w:color w:val="000000" w:themeColor="text1"/>
          <w:sz w:val="24"/>
          <w:szCs w:val="24"/>
          <w:lang w:val="ro-RO"/>
        </w:rPr>
        <w:lastRenderedPageBreak/>
        <w:t>zone costiere şi mediul marin: nu este cazul;</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xml:space="preserve">zonele montane şi forestiere: </w:t>
      </w:r>
      <w:r w:rsidR="00E55F0A" w:rsidRPr="00B12FAD">
        <w:rPr>
          <w:rFonts w:ascii="Arial" w:hAnsi="Arial" w:cs="Arial"/>
          <w:noProof/>
          <w:sz w:val="24"/>
          <w:szCs w:val="24"/>
          <w:lang w:val="ro-RO"/>
        </w:rPr>
        <w:t>nu este cazul;</w:t>
      </w:r>
    </w:p>
    <w:p w:rsidR="005A6C47" w:rsidRPr="00B12FAD" w:rsidRDefault="005A6C47" w:rsidP="00D64E91">
      <w:pPr>
        <w:pStyle w:val="ListParagraph"/>
        <w:numPr>
          <w:ilvl w:val="0"/>
          <w:numId w:val="3"/>
        </w:numPr>
        <w:spacing w:after="0" w:line="240" w:lineRule="auto"/>
        <w:ind w:left="1134" w:hanging="425"/>
        <w:jc w:val="both"/>
        <w:rPr>
          <w:rFonts w:ascii="Arial" w:hAnsi="Arial" w:cs="Arial"/>
          <w:noProof/>
          <w:sz w:val="24"/>
          <w:szCs w:val="24"/>
          <w:lang w:val="ro-RO"/>
        </w:rPr>
      </w:pPr>
      <w:r w:rsidRPr="00B12FAD">
        <w:rPr>
          <w:rFonts w:ascii="Arial" w:hAnsi="Arial" w:cs="Arial"/>
          <w:noProof/>
          <w:sz w:val="24"/>
          <w:szCs w:val="24"/>
          <w:lang w:val="ro-RO"/>
        </w:rPr>
        <w:t xml:space="preserve">arii naturale protejate de interes naţional, comunitar, internaţional: </w:t>
      </w:r>
      <w:r w:rsidR="000B4AFC" w:rsidRPr="00B12FAD">
        <w:rPr>
          <w:rFonts w:ascii="Arial" w:hAnsi="Arial" w:cs="Arial"/>
          <w:noProof/>
          <w:sz w:val="24"/>
          <w:szCs w:val="24"/>
          <w:lang w:val="ro-RO"/>
        </w:rPr>
        <w:t>nu este cazul</w:t>
      </w:r>
      <w:r w:rsidR="00423F28" w:rsidRPr="00B12FAD">
        <w:rPr>
          <w:rFonts w:ascii="Arial" w:hAnsi="Arial" w:cs="Arial"/>
          <w:noProof/>
          <w:sz w:val="24"/>
          <w:szCs w:val="24"/>
          <w:lang w:val="ro-RO"/>
        </w:rPr>
        <w:t>;</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B12FAD">
        <w:rPr>
          <w:rFonts w:ascii="Arial" w:hAnsi="Arial" w:cs="Arial"/>
          <w:noProof/>
          <w:sz w:val="24"/>
          <w:szCs w:val="24"/>
          <w:lang w:val="ro-RO"/>
        </w:rPr>
        <w:t>nu este cazul</w:t>
      </w:r>
      <w:r w:rsidR="00C14FC7" w:rsidRPr="00B12FAD">
        <w:rPr>
          <w:rFonts w:ascii="Arial" w:hAnsi="Arial" w:cs="Arial"/>
          <w:noProof/>
          <w:sz w:val="24"/>
          <w:szCs w:val="24"/>
          <w:lang w:val="ro-RO"/>
        </w:rPr>
        <w:t>;</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zonele cu o densitate mare a populaţiei: nu este cazul;</w:t>
      </w:r>
    </w:p>
    <w:p w:rsidR="00D91B61"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peisaje şi situri importante din punct de vedere istoric, cultura</w:t>
      </w:r>
      <w:r w:rsidR="00B12FAD" w:rsidRPr="00B12FAD">
        <w:rPr>
          <w:rFonts w:ascii="Arial" w:hAnsi="Arial" w:cs="Arial"/>
          <w:noProof/>
          <w:sz w:val="24"/>
          <w:szCs w:val="24"/>
          <w:lang w:val="ro-RO"/>
        </w:rPr>
        <w:t>l sau arheologic: nu este cazul;</w:t>
      </w:r>
      <w:r w:rsidRPr="00B12FAD">
        <w:rPr>
          <w:rFonts w:ascii="Arial" w:hAnsi="Arial" w:cs="Arial"/>
          <w:b/>
          <w:bCs/>
          <w:noProof/>
          <w:sz w:val="24"/>
          <w:szCs w:val="24"/>
          <w:lang w:val="ro-RO"/>
        </w:rPr>
        <w:t> </w:t>
      </w:r>
    </w:p>
    <w:p w:rsidR="005A6C47" w:rsidRPr="00B12FAD" w:rsidRDefault="005A6C47" w:rsidP="005A6C47">
      <w:pPr>
        <w:spacing w:before="120" w:after="0" w:line="240" w:lineRule="auto"/>
        <w:jc w:val="both"/>
        <w:rPr>
          <w:rFonts w:ascii="Arial" w:hAnsi="Arial" w:cs="Arial"/>
          <w:noProof/>
          <w:sz w:val="24"/>
          <w:szCs w:val="24"/>
          <w:lang w:val="ro-RO"/>
        </w:rPr>
      </w:pPr>
      <w:r w:rsidRPr="00B12FAD">
        <w:rPr>
          <w:rFonts w:ascii="Arial" w:hAnsi="Arial" w:cs="Arial"/>
          <w:b/>
          <w:bCs/>
          <w:noProof/>
          <w:sz w:val="24"/>
          <w:szCs w:val="24"/>
          <w:lang w:val="ro-RO"/>
        </w:rPr>
        <w:t>d)</w:t>
      </w:r>
      <w:r w:rsidRPr="00B12FAD">
        <w:rPr>
          <w:rFonts w:ascii="Arial" w:hAnsi="Arial" w:cs="Arial"/>
          <w:bCs/>
          <w:noProof/>
          <w:sz w:val="24"/>
          <w:szCs w:val="24"/>
          <w:lang w:val="ro-RO"/>
        </w:rPr>
        <w:t xml:space="preserve"> </w:t>
      </w:r>
      <w:r w:rsidRPr="00B12FAD">
        <w:rPr>
          <w:rFonts w:ascii="Arial" w:hAnsi="Arial" w:cs="Arial"/>
          <w:noProof/>
          <w:sz w:val="24"/>
          <w:szCs w:val="24"/>
          <w:lang w:val="ro-RO"/>
        </w:rPr>
        <w:t>Tipurile şi caracteristicile impactului potenţial:</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1</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importanţa şi extinderea spaţială a impactului - de exemplu, zona geografică şi dimensiunea populaţiei care poate fi afectată: </w:t>
      </w:r>
      <w:r w:rsidRPr="00B12FAD">
        <w:rPr>
          <w:rFonts w:ascii="Arial" w:hAnsi="Arial" w:cs="Arial"/>
          <w:sz w:val="24"/>
          <w:szCs w:val="24"/>
          <w:lang w:val="ro-RO"/>
        </w:rPr>
        <w:t>- punctual pe perioada de execuţie;</w:t>
      </w:r>
    </w:p>
    <w:p w:rsidR="005A6C47" w:rsidRPr="00B12FAD" w:rsidRDefault="005A6C47" w:rsidP="005A6C47">
      <w:pPr>
        <w:spacing w:after="0" w:line="240" w:lineRule="auto"/>
        <w:ind w:firstLine="284"/>
        <w:jc w:val="both"/>
        <w:rPr>
          <w:rFonts w:ascii="Arial" w:hAnsi="Arial" w:cs="Arial"/>
          <w:bCs/>
          <w:i/>
          <w:noProof/>
          <w:sz w:val="24"/>
          <w:szCs w:val="24"/>
          <w:lang w:val="ro-RO"/>
        </w:rPr>
      </w:pPr>
      <w:r w:rsidRPr="00B12FAD">
        <w:rPr>
          <w:rFonts w:ascii="Arial" w:hAnsi="Arial" w:cs="Arial"/>
          <w:bCs/>
          <w:noProof/>
          <w:sz w:val="24"/>
          <w:szCs w:val="24"/>
          <w:lang w:val="ro-RO"/>
        </w:rPr>
        <w:t>d</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 xml:space="preserve">) natura impactului: </w:t>
      </w:r>
      <w:r w:rsidR="000B4AFC" w:rsidRPr="00B12FAD">
        <w:rPr>
          <w:rFonts w:ascii="Arial" w:hAnsi="Arial" w:cs="Arial"/>
          <w:bCs/>
          <w:noProof/>
          <w:sz w:val="24"/>
          <w:szCs w:val="24"/>
          <w:lang w:val="ro-RO"/>
        </w:rPr>
        <w:t>- impactul asupra zonei este temporar, pe termen scurt, doar pe perioada execuției</w:t>
      </w:r>
      <w:r w:rsidR="007C4CEE" w:rsidRPr="00B12FAD">
        <w:rPr>
          <w:rFonts w:ascii="Arial" w:hAnsi="Arial" w:cs="Arial"/>
          <w:bCs/>
          <w:noProof/>
          <w:sz w:val="24"/>
          <w:szCs w:val="24"/>
          <w:lang w:val="ro-RO"/>
        </w:rPr>
        <w:t>;</w:t>
      </w:r>
    </w:p>
    <w:p w:rsidR="002377E2"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3</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natura transfrontalieră a impactului: </w:t>
      </w:r>
      <w:r w:rsidRPr="00B12FAD">
        <w:rPr>
          <w:rFonts w:ascii="Arial" w:hAnsi="Arial" w:cs="Arial"/>
          <w:sz w:val="24"/>
          <w:szCs w:val="24"/>
          <w:lang w:val="ro-RO"/>
        </w:rPr>
        <w:t>- nu este cazul</w:t>
      </w:r>
      <w:r w:rsidRPr="00B12FAD">
        <w:rPr>
          <w:rFonts w:ascii="Arial" w:hAnsi="Arial" w:cs="Arial"/>
          <w:noProof/>
          <w:sz w:val="24"/>
          <w:szCs w:val="24"/>
          <w:lang w:val="ro-RO"/>
        </w:rPr>
        <w:t xml:space="preserve">; </w:t>
      </w:r>
    </w:p>
    <w:p w:rsidR="005A6C47" w:rsidRPr="00B12FAD" w:rsidRDefault="002377E2" w:rsidP="005A6C47">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w:t>
      </w:r>
      <w:r w:rsidR="005A6C47" w:rsidRPr="00B12FAD">
        <w:rPr>
          <w:rFonts w:ascii="Arial" w:hAnsi="Arial" w:cs="Arial"/>
          <w:noProof/>
          <w:sz w:val="24"/>
          <w:szCs w:val="24"/>
          <w:lang w:val="ro-RO"/>
        </w:rPr>
        <w:t xml:space="preserve">amplasamentul proiectului nu se află în apropierea graniței cu alte țări, proiectul nu va influența calitatea aerului înconjurător al altei țări sau nu va genera emisii în ape care se genereze </w:t>
      </w:r>
      <w:r w:rsidR="00B12FAD" w:rsidRPr="00B12FAD">
        <w:rPr>
          <w:rFonts w:ascii="Arial" w:hAnsi="Arial" w:cs="Arial"/>
          <w:noProof/>
          <w:sz w:val="24"/>
          <w:szCs w:val="24"/>
          <w:lang w:val="ro-RO"/>
        </w:rPr>
        <w:t>efecte pe teritoriul altui stat;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4</w:t>
      </w:r>
      <w:r w:rsidRPr="00B12FAD">
        <w:rPr>
          <w:rFonts w:ascii="Arial" w:hAnsi="Arial" w:cs="Arial"/>
          <w:sz w:val="24"/>
          <w:szCs w:val="24"/>
          <w:lang w:val="ro-RO"/>
        </w:rPr>
        <w:t>)</w:t>
      </w:r>
      <w:r w:rsidRPr="00B12FAD">
        <w:rPr>
          <w:rFonts w:ascii="Arial" w:hAnsi="Arial" w:cs="Arial"/>
          <w:noProof/>
          <w:sz w:val="24"/>
          <w:szCs w:val="24"/>
          <w:lang w:val="ro-RO"/>
        </w:rPr>
        <w:t xml:space="preserve"> intensitatea şi complexitatea impactului: </w:t>
      </w:r>
      <w:r w:rsidRPr="00B12FAD">
        <w:rPr>
          <w:rFonts w:ascii="Arial" w:hAnsi="Arial" w:cs="Arial"/>
          <w:sz w:val="24"/>
          <w:szCs w:val="24"/>
          <w:lang w:val="ro-RO"/>
        </w:rPr>
        <w:t>- va fi mică pe perioada de execuţie şi funcţionare</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5</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probabilitatea impactului </w:t>
      </w:r>
      <w:r w:rsidRPr="00B12FAD">
        <w:rPr>
          <w:rFonts w:ascii="Arial" w:hAnsi="Arial" w:cs="Arial"/>
          <w:sz w:val="24"/>
          <w:szCs w:val="24"/>
          <w:lang w:val="ro-RO"/>
        </w:rPr>
        <w:t>- redusă, pe perioada de execuţie şi funcţionare</w:t>
      </w:r>
      <w:r w:rsidRPr="00B12FAD">
        <w:rPr>
          <w:rFonts w:ascii="Arial" w:hAnsi="Arial" w:cs="Arial"/>
          <w:noProof/>
          <w:sz w:val="24"/>
          <w:szCs w:val="24"/>
          <w:lang w:val="ro-RO"/>
        </w:rPr>
        <w:t xml:space="preserve">; </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6</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debutul, durata, frecvenţa şi reversibilitatea preconizate ale impactului: </w:t>
      </w:r>
      <w:r w:rsidRPr="00B12FAD">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7</w:t>
      </w:r>
      <w:r w:rsidRPr="00B12FAD">
        <w:rPr>
          <w:rFonts w:ascii="Arial" w:hAnsi="Arial" w:cs="Arial"/>
          <w:sz w:val="24"/>
          <w:szCs w:val="24"/>
          <w:lang w:val="ro-RO"/>
        </w:rPr>
        <w:t>)</w:t>
      </w:r>
      <w:r w:rsidRPr="00B12FAD">
        <w:rPr>
          <w:rFonts w:ascii="Arial" w:hAnsi="Arial" w:cs="Arial"/>
          <w:noProof/>
          <w:sz w:val="24"/>
          <w:szCs w:val="24"/>
          <w:lang w:val="ro-RO"/>
        </w:rPr>
        <w:t> cumularea impactului cu impactul altor proiecte existente şi/sau aprobate:</w:t>
      </w:r>
      <w:r w:rsidR="002377E2">
        <w:rPr>
          <w:rFonts w:ascii="Arial" w:hAnsi="Arial" w:cs="Arial"/>
          <w:noProof/>
          <w:sz w:val="24"/>
          <w:szCs w:val="24"/>
          <w:lang w:val="ro-RO"/>
        </w:rPr>
        <w:t>-</w:t>
      </w:r>
      <w:r w:rsidR="009F3E58" w:rsidRPr="00B12FAD">
        <w:rPr>
          <w:rFonts w:ascii="Arial" w:hAnsi="Arial" w:cs="Arial"/>
          <w:noProof/>
          <w:sz w:val="24"/>
          <w:szCs w:val="24"/>
          <w:lang w:val="ro-RO"/>
        </w:rPr>
        <w:t xml:space="preserve"> nu este cazul</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8</w:t>
      </w:r>
      <w:r w:rsidRPr="00B12FAD">
        <w:rPr>
          <w:rFonts w:ascii="Arial" w:hAnsi="Arial" w:cs="Arial"/>
          <w:sz w:val="24"/>
          <w:szCs w:val="24"/>
          <w:lang w:val="ro-RO"/>
        </w:rPr>
        <w:t>)</w:t>
      </w:r>
      <w:r w:rsidRPr="00B12FAD">
        <w:rPr>
          <w:rFonts w:ascii="Arial" w:hAnsi="Arial" w:cs="Arial"/>
          <w:noProof/>
          <w:sz w:val="24"/>
          <w:szCs w:val="24"/>
          <w:lang w:val="ro-RO"/>
        </w:rPr>
        <w:t xml:space="preserve"> posibilitatea de reducere efectivă a impactului: </w:t>
      </w:r>
      <w:r w:rsidR="002377E2">
        <w:rPr>
          <w:rFonts w:ascii="Arial" w:hAnsi="Arial" w:cs="Arial"/>
          <w:noProof/>
          <w:sz w:val="24"/>
          <w:szCs w:val="24"/>
          <w:lang w:val="ro-RO"/>
        </w:rPr>
        <w:t>-</w:t>
      </w:r>
      <w:r w:rsidRPr="00B12FAD">
        <w:rPr>
          <w:rFonts w:ascii="Arial" w:hAnsi="Arial" w:cs="Arial"/>
          <w:noProof/>
          <w:sz w:val="24"/>
          <w:szCs w:val="24"/>
          <w:lang w:val="ro-RO"/>
        </w:rPr>
        <w:t>respectarea legislației în vigoare și respectarea condițiilor din prezenta decizie etapă de încadrare.</w:t>
      </w:r>
    </w:p>
    <w:p w:rsidR="00C32140" w:rsidRPr="00B12FAD"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66602">
        <w:rPr>
          <w:rFonts w:ascii="Arial" w:hAnsi="Arial" w:cs="Arial"/>
          <w:b/>
          <w:sz w:val="24"/>
          <w:szCs w:val="24"/>
          <w:lang w:val="ro-RO"/>
        </w:rPr>
        <w:t>II. Motivele pe baza cărora s-a stabilit necesitatea neefectuării evaluării adecvate sunt următoarele</w:t>
      </w:r>
      <w:r w:rsidRPr="00B12FAD">
        <w:rPr>
          <w:rFonts w:ascii="Arial" w:hAnsi="Arial" w:cs="Arial"/>
          <w:sz w:val="24"/>
          <w:szCs w:val="24"/>
          <w:lang w:val="ro-RO"/>
        </w:rPr>
        <w:t>:</w:t>
      </w:r>
      <w:r w:rsidR="00476A4C" w:rsidRPr="00B12FAD">
        <w:rPr>
          <w:rFonts w:ascii="Arial" w:hAnsi="Arial" w:cs="Arial"/>
          <w:noProof/>
          <w:sz w:val="24"/>
          <w:szCs w:val="24"/>
          <w:lang w:val="ro-RO"/>
        </w:rPr>
        <w:t xml:space="preserve"> - nu este cazul; </w:t>
      </w:r>
      <w:r w:rsidR="00C30759" w:rsidRPr="00B12FAD">
        <w:rPr>
          <w:rFonts w:ascii="Arial" w:hAnsi="Arial" w:cs="Arial"/>
          <w:noProof/>
          <w:sz w:val="24"/>
          <w:szCs w:val="24"/>
          <w:lang w:val="ro-RO"/>
        </w:rPr>
        <w:t xml:space="preserve">proiectul propus </w:t>
      </w:r>
      <w:r w:rsidR="00C30759" w:rsidRPr="00B12FAD">
        <w:rPr>
          <w:rFonts w:ascii="Arial" w:hAnsi="Arial" w:cs="Arial"/>
          <w:b/>
          <w:noProof/>
          <w:sz w:val="24"/>
          <w:szCs w:val="24"/>
          <w:u w:val="single"/>
          <w:lang w:val="ro-RO"/>
        </w:rPr>
        <w:t>nu intră</w:t>
      </w:r>
      <w:r w:rsidR="00C30759" w:rsidRPr="00B12FAD">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B12FAD">
        <w:rPr>
          <w:rFonts w:ascii="Arial" w:hAnsi="Arial" w:cs="Arial"/>
          <w:noProof/>
          <w:sz w:val="24"/>
          <w:szCs w:val="24"/>
          <w:lang w:val="ro-RO"/>
        </w:rPr>
        <w:t>.</w:t>
      </w:r>
    </w:p>
    <w:p w:rsidR="005A6C47" w:rsidRPr="00266602" w:rsidRDefault="00C14FC7" w:rsidP="009961C2">
      <w:pPr>
        <w:autoSpaceDE w:val="0"/>
        <w:autoSpaceDN w:val="0"/>
        <w:adjustRightInd w:val="0"/>
        <w:spacing w:before="120" w:after="0" w:line="240" w:lineRule="auto"/>
        <w:ind w:firstLine="284"/>
        <w:jc w:val="both"/>
        <w:rPr>
          <w:rFonts w:ascii="Arial" w:hAnsi="Arial" w:cs="Arial"/>
          <w:b/>
          <w:sz w:val="24"/>
          <w:szCs w:val="24"/>
          <w:lang w:val="ro-RO"/>
        </w:rPr>
      </w:pPr>
      <w:r w:rsidRPr="00266602">
        <w:rPr>
          <w:rFonts w:ascii="Arial" w:hAnsi="Arial" w:cs="Arial"/>
          <w:b/>
          <w:sz w:val="24"/>
          <w:szCs w:val="24"/>
          <w:lang w:val="ro-RO"/>
        </w:rPr>
        <w:t>III. Motivele pe baza cărora s-a stabilit necesitatea neefectuării evaluării impactului asupra corpurilor de apă</w:t>
      </w:r>
      <w:r w:rsidR="009961C2" w:rsidRPr="00266602">
        <w:rPr>
          <w:rFonts w:ascii="Arial" w:hAnsi="Arial" w:cs="Arial"/>
          <w:b/>
          <w:sz w:val="24"/>
          <w:szCs w:val="24"/>
          <w:lang w:val="ro-RO"/>
        </w:rPr>
        <w:t xml:space="preserve">: </w:t>
      </w:r>
    </w:p>
    <w:p w:rsidR="009961C2" w:rsidRPr="00B12FAD"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B12FAD">
        <w:rPr>
          <w:rFonts w:ascii="Arial" w:hAnsi="Arial" w:cs="Arial"/>
          <w:sz w:val="24"/>
          <w:szCs w:val="24"/>
          <w:lang w:val="ro-RO"/>
        </w:rPr>
        <w:t xml:space="preserve">- proiectul propus </w:t>
      </w:r>
      <w:r w:rsidRPr="00B12FAD">
        <w:rPr>
          <w:rFonts w:ascii="Arial" w:hAnsi="Arial" w:cs="Arial"/>
          <w:b/>
          <w:sz w:val="24"/>
          <w:szCs w:val="24"/>
          <w:u w:val="single"/>
          <w:lang w:val="ro-RO"/>
        </w:rPr>
        <w:t>intră</w:t>
      </w:r>
      <w:r w:rsidRPr="00B12FAD">
        <w:rPr>
          <w:rFonts w:ascii="Arial" w:hAnsi="Arial" w:cs="Arial"/>
          <w:sz w:val="24"/>
          <w:szCs w:val="24"/>
          <w:lang w:val="ro-RO"/>
        </w:rPr>
        <w:t xml:space="preserve"> sub incidenţa prevederilor art. 48 şi 54 din Legea apelor nr. 107/1996, cu modificările şi completările ulterioare;</w:t>
      </w:r>
    </w:p>
    <w:p w:rsidR="009961C2" w:rsidRPr="00B12FAD"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B12FAD">
        <w:rPr>
          <w:rFonts w:ascii="Arial" w:hAnsi="Arial" w:cs="Arial"/>
          <w:sz w:val="24"/>
          <w:szCs w:val="24"/>
          <w:lang w:val="ro-RO"/>
        </w:rPr>
        <w:t xml:space="preserve">- în conformitate cu decizia: </w:t>
      </w:r>
      <w:r w:rsidRPr="00B12FAD">
        <w:rPr>
          <w:rFonts w:ascii="Arial" w:hAnsi="Arial" w:cs="Arial"/>
          <w:i/>
          <w:sz w:val="24"/>
          <w:szCs w:val="24"/>
          <w:lang w:val="ro-RO"/>
        </w:rPr>
        <w:t xml:space="preserve">pentru proiectul propus </w:t>
      </w:r>
      <w:r w:rsidRPr="00B12FAD">
        <w:rPr>
          <w:rFonts w:ascii="Arial" w:hAnsi="Arial" w:cs="Arial"/>
          <w:i/>
          <w:sz w:val="24"/>
          <w:szCs w:val="24"/>
          <w:u w:val="single"/>
          <w:lang w:val="ro-RO"/>
        </w:rPr>
        <w:t>nu este necesară elaborarea SEICA</w:t>
      </w:r>
      <w:r w:rsidRPr="00B12FAD">
        <w:rPr>
          <w:rFonts w:ascii="Arial" w:hAnsi="Arial" w:cs="Arial"/>
          <w:sz w:val="24"/>
          <w:szCs w:val="24"/>
          <w:lang w:val="ro-RO"/>
        </w:rPr>
        <w:t xml:space="preserve">, decizie eliberată de către Administrația Bazinală de Apă </w:t>
      </w:r>
      <w:r w:rsidR="007F1D08" w:rsidRPr="00B12FAD">
        <w:rPr>
          <w:rFonts w:ascii="Arial" w:hAnsi="Arial" w:cs="Arial"/>
          <w:sz w:val="24"/>
          <w:szCs w:val="24"/>
          <w:lang w:val="ro-RO"/>
        </w:rPr>
        <w:t>Somes Tisa</w:t>
      </w:r>
      <w:r w:rsidR="004F782E" w:rsidRPr="00B12FAD">
        <w:rPr>
          <w:rFonts w:ascii="Arial" w:hAnsi="Arial" w:cs="Arial"/>
          <w:sz w:val="24"/>
          <w:szCs w:val="24"/>
          <w:lang w:val="ro-RO"/>
        </w:rPr>
        <w:t>,</w:t>
      </w:r>
      <w:r w:rsidR="00303FDE" w:rsidRPr="00B12FAD">
        <w:rPr>
          <w:rFonts w:ascii="Arial" w:hAnsi="Arial" w:cs="Arial"/>
          <w:sz w:val="24"/>
          <w:szCs w:val="24"/>
          <w:lang w:val="ro-RO"/>
        </w:rPr>
        <w:t xml:space="preserve"> </w:t>
      </w:r>
      <w:r w:rsidRPr="00B12FAD">
        <w:rPr>
          <w:rFonts w:ascii="Arial" w:hAnsi="Arial" w:cs="Arial"/>
          <w:sz w:val="24"/>
          <w:szCs w:val="24"/>
          <w:lang w:val="ro-RO"/>
        </w:rPr>
        <w:t xml:space="preserve">nr. </w:t>
      </w:r>
      <w:r w:rsidR="00B51D3C">
        <w:rPr>
          <w:rFonts w:ascii="Arial" w:hAnsi="Arial" w:cs="Arial"/>
          <w:sz w:val="24"/>
          <w:szCs w:val="24"/>
          <w:lang w:val="ro-RO"/>
        </w:rPr>
        <w:t>3/13.01.2023</w:t>
      </w:r>
      <w:r w:rsidR="00303FDE" w:rsidRPr="00B12FAD">
        <w:rPr>
          <w:rFonts w:ascii="Arial" w:hAnsi="Arial" w:cs="Arial"/>
          <w:sz w:val="24"/>
          <w:szCs w:val="24"/>
          <w:lang w:val="ro-RO"/>
        </w:rPr>
        <w:t xml:space="preserve"> </w:t>
      </w:r>
      <w:r w:rsidRPr="00B12FAD">
        <w:rPr>
          <w:rFonts w:ascii="Arial" w:hAnsi="Arial" w:cs="Arial"/>
          <w:sz w:val="24"/>
          <w:szCs w:val="24"/>
          <w:lang w:val="ro-RO"/>
        </w:rPr>
        <w:t xml:space="preserve">înregistrată la APM Sălaj cu nr. </w:t>
      </w:r>
      <w:r w:rsidR="00B51D3C">
        <w:rPr>
          <w:rFonts w:ascii="Arial" w:hAnsi="Arial" w:cs="Arial"/>
          <w:sz w:val="24"/>
          <w:szCs w:val="24"/>
          <w:lang w:val="ro-RO"/>
        </w:rPr>
        <w:t>368/13.01.2023</w:t>
      </w:r>
      <w:r w:rsidRPr="00B12FAD">
        <w:rPr>
          <w:rFonts w:ascii="Arial" w:hAnsi="Arial" w:cs="Arial"/>
          <w:sz w:val="24"/>
          <w:szCs w:val="24"/>
          <w:lang w:val="ro-RO"/>
        </w:rPr>
        <w:t xml:space="preserve"> decizie justificată prin următoarele: lucrările </w:t>
      </w:r>
      <w:r w:rsidR="00303FDE" w:rsidRPr="00B12FAD">
        <w:rPr>
          <w:rFonts w:ascii="Arial" w:hAnsi="Arial" w:cs="Arial"/>
          <w:sz w:val="24"/>
          <w:szCs w:val="24"/>
          <w:lang w:val="ro-RO"/>
        </w:rPr>
        <w:t>prezentate</w:t>
      </w:r>
      <w:r w:rsidRPr="00B12FAD">
        <w:rPr>
          <w:rFonts w:ascii="Arial" w:hAnsi="Arial" w:cs="Arial"/>
          <w:sz w:val="24"/>
          <w:szCs w:val="24"/>
          <w:lang w:val="ro-RO"/>
        </w:rPr>
        <w:t xml:space="preserve"> în proiect nu</w:t>
      </w:r>
      <w:r w:rsidR="000426AF">
        <w:rPr>
          <w:rFonts w:ascii="Arial" w:hAnsi="Arial" w:cs="Arial"/>
          <w:sz w:val="24"/>
          <w:szCs w:val="24"/>
          <w:lang w:val="ro-RO"/>
        </w:rPr>
        <w:t xml:space="preserve"> </w:t>
      </w:r>
      <w:r w:rsidR="000426AF" w:rsidRPr="000E0777">
        <w:rPr>
          <w:rFonts w:ascii="Arial" w:hAnsi="Arial" w:cs="Arial"/>
          <w:sz w:val="24"/>
          <w:szCs w:val="24"/>
          <w:lang w:val="ro-RO"/>
        </w:rPr>
        <w:t>au</w:t>
      </w:r>
      <w:r w:rsidR="00303FDE" w:rsidRPr="00B12FAD">
        <w:rPr>
          <w:rFonts w:ascii="Arial" w:hAnsi="Arial" w:cs="Arial"/>
          <w:sz w:val="24"/>
          <w:szCs w:val="24"/>
          <w:lang w:val="ro-RO"/>
        </w:rPr>
        <w:t xml:space="preserve"> influență asupra corpului</w:t>
      </w:r>
      <w:r w:rsidRPr="00B12FAD">
        <w:rPr>
          <w:rFonts w:ascii="Arial" w:hAnsi="Arial" w:cs="Arial"/>
          <w:sz w:val="24"/>
          <w:szCs w:val="24"/>
          <w:lang w:val="ro-RO"/>
        </w:rPr>
        <w:t xml:space="preserve"> de apă;</w:t>
      </w:r>
    </w:p>
    <w:p w:rsidR="009961C2" w:rsidRPr="00B51D3C"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7030A0"/>
          <w:sz w:val="24"/>
          <w:szCs w:val="24"/>
          <w:lang w:val="ro-RO"/>
        </w:rPr>
      </w:pPr>
      <w:r w:rsidRPr="00B12FAD">
        <w:rPr>
          <w:rFonts w:ascii="Arial" w:hAnsi="Arial" w:cs="Arial"/>
          <w:color w:val="000000" w:themeColor="text1"/>
          <w:sz w:val="24"/>
          <w:szCs w:val="24"/>
          <w:lang w:val="ro-RO"/>
        </w:rPr>
        <w:lastRenderedPageBreak/>
        <w:t xml:space="preserve">Respectarea </w:t>
      </w:r>
      <w:r w:rsidRPr="00B12FAD">
        <w:rPr>
          <w:rFonts w:ascii="Arial" w:eastAsia="Times New Roman" w:hAnsi="Arial" w:cs="Arial"/>
          <w:noProof/>
          <w:color w:val="000000" w:themeColor="text1"/>
          <w:sz w:val="24"/>
          <w:szCs w:val="24"/>
          <w:lang w:val="ro-RO" w:eastAsia="en-GB"/>
        </w:rPr>
        <w:t>măsurilor şi condiţiilor de realizare a proiectului în conformitate cu</w:t>
      </w:r>
      <w:r w:rsidRPr="00B12FAD">
        <w:rPr>
          <w:rFonts w:ascii="Arial" w:hAnsi="Arial" w:cs="Arial"/>
          <w:color w:val="000000" w:themeColor="text1"/>
          <w:sz w:val="24"/>
          <w:szCs w:val="24"/>
          <w:lang w:val="ro-RO"/>
        </w:rPr>
        <w:t xml:space="preserve"> </w:t>
      </w:r>
      <w:r w:rsidRPr="00B51D3C">
        <w:rPr>
          <w:rFonts w:ascii="Arial" w:hAnsi="Arial" w:cs="Arial"/>
          <w:i/>
          <w:color w:val="7030A0"/>
          <w:sz w:val="24"/>
          <w:szCs w:val="24"/>
          <w:u w:val="single"/>
          <w:lang w:val="ro-RO"/>
        </w:rPr>
        <w:t>Avizul d</w:t>
      </w:r>
      <w:r w:rsidR="00A85571" w:rsidRPr="00B51D3C">
        <w:rPr>
          <w:rFonts w:ascii="Arial" w:hAnsi="Arial" w:cs="Arial"/>
          <w:i/>
          <w:color w:val="7030A0"/>
          <w:sz w:val="24"/>
          <w:szCs w:val="24"/>
          <w:u w:val="single"/>
          <w:lang w:val="ro-RO"/>
        </w:rPr>
        <w:t>e gospodărire a apelor</w:t>
      </w:r>
      <w:r w:rsidR="005436B5" w:rsidRPr="00B51D3C">
        <w:rPr>
          <w:rFonts w:ascii="Arial" w:hAnsi="Arial" w:cs="Arial"/>
          <w:i/>
          <w:color w:val="7030A0"/>
          <w:sz w:val="24"/>
          <w:szCs w:val="24"/>
          <w:u w:val="single"/>
          <w:lang w:val="ro-RO"/>
        </w:rPr>
        <w:t xml:space="preserve"> SGA SJ</w:t>
      </w:r>
      <w:r w:rsidR="00A85571" w:rsidRPr="00B51D3C">
        <w:rPr>
          <w:rFonts w:ascii="Arial" w:hAnsi="Arial" w:cs="Arial"/>
          <w:i/>
          <w:color w:val="7030A0"/>
          <w:sz w:val="24"/>
          <w:szCs w:val="24"/>
          <w:u w:val="single"/>
          <w:lang w:val="ro-RO"/>
        </w:rPr>
        <w:t xml:space="preserve"> nr. </w:t>
      </w:r>
      <w:r w:rsidR="0054522C" w:rsidRPr="00B51D3C">
        <w:rPr>
          <w:rFonts w:ascii="Arial" w:hAnsi="Arial" w:cs="Arial"/>
          <w:i/>
          <w:color w:val="7030A0"/>
          <w:sz w:val="24"/>
          <w:szCs w:val="24"/>
          <w:u w:val="single"/>
          <w:lang w:val="ro-RO"/>
        </w:rPr>
        <w:t>15</w:t>
      </w:r>
      <w:r w:rsidR="00A85571" w:rsidRPr="00B51D3C">
        <w:rPr>
          <w:rFonts w:ascii="Arial" w:hAnsi="Arial" w:cs="Arial"/>
          <w:i/>
          <w:color w:val="7030A0"/>
          <w:sz w:val="24"/>
          <w:szCs w:val="24"/>
          <w:u w:val="single"/>
          <w:lang w:val="ro-RO"/>
        </w:rPr>
        <w:t xml:space="preserve"> din </w:t>
      </w:r>
      <w:r w:rsidR="0054522C" w:rsidRPr="00B51D3C">
        <w:rPr>
          <w:rFonts w:ascii="Arial" w:hAnsi="Arial" w:cs="Arial"/>
          <w:i/>
          <w:color w:val="7030A0"/>
          <w:sz w:val="24"/>
          <w:szCs w:val="24"/>
          <w:u w:val="single"/>
          <w:lang w:val="ro-RO"/>
        </w:rPr>
        <w:t>27.02</w:t>
      </w:r>
      <w:r w:rsidR="005436B5" w:rsidRPr="00B51D3C">
        <w:rPr>
          <w:rFonts w:ascii="Arial" w:hAnsi="Arial" w:cs="Arial"/>
          <w:i/>
          <w:color w:val="7030A0"/>
          <w:sz w:val="24"/>
          <w:szCs w:val="24"/>
          <w:u w:val="single"/>
          <w:lang w:val="ro-RO"/>
        </w:rPr>
        <w:t>.2023</w:t>
      </w:r>
      <w:r w:rsidRPr="00B51D3C">
        <w:rPr>
          <w:rFonts w:ascii="Arial" w:hAnsi="Arial" w:cs="Arial"/>
          <w:b/>
          <w:i/>
          <w:color w:val="7030A0"/>
          <w:sz w:val="24"/>
          <w:szCs w:val="24"/>
          <w:lang w:val="ro-RO"/>
        </w:rPr>
        <w:t xml:space="preserve">, </w:t>
      </w:r>
      <w:r w:rsidRPr="00B51D3C">
        <w:rPr>
          <w:rFonts w:ascii="Arial" w:hAnsi="Arial" w:cs="Arial"/>
          <w:color w:val="7030A0"/>
          <w:sz w:val="24"/>
          <w:szCs w:val="24"/>
          <w:lang w:val="ro-RO"/>
        </w:rPr>
        <w:t xml:space="preserve">eliberat de Administrația Bazinală de Apă </w:t>
      </w:r>
      <w:r w:rsidR="005436B5" w:rsidRPr="00B51D3C">
        <w:rPr>
          <w:rFonts w:ascii="Arial" w:hAnsi="Arial" w:cs="Arial"/>
          <w:color w:val="7030A0"/>
          <w:sz w:val="24"/>
          <w:szCs w:val="24"/>
          <w:lang w:val="ro-RO"/>
        </w:rPr>
        <w:t>Somes Tisa , Sistemul de Gospodarire al Apelor Sălaj</w:t>
      </w:r>
      <w:r w:rsidR="009C6B0B" w:rsidRPr="00B51D3C">
        <w:rPr>
          <w:rFonts w:ascii="Arial" w:hAnsi="Arial" w:cs="Arial"/>
          <w:color w:val="7030A0"/>
          <w:sz w:val="24"/>
          <w:szCs w:val="24"/>
          <w:lang w:val="ro-RO"/>
        </w:rPr>
        <w:t>:</w:t>
      </w:r>
    </w:p>
    <w:p w:rsidR="00B72B0C" w:rsidRPr="000E0777" w:rsidRDefault="00B72B0C" w:rsidP="00B72B0C">
      <w:pPr>
        <w:jc w:val="center"/>
        <w:rPr>
          <w:rFonts w:ascii="Arial" w:hAnsi="Arial" w:cs="Arial"/>
          <w:b/>
          <w:sz w:val="24"/>
          <w:szCs w:val="24"/>
          <w:lang w:val="it-IT"/>
        </w:rPr>
      </w:pPr>
      <w:r w:rsidRPr="000E0777">
        <w:rPr>
          <w:rFonts w:ascii="Arial" w:hAnsi="Arial" w:cs="Arial"/>
          <w:b/>
          <w:sz w:val="24"/>
          <w:szCs w:val="24"/>
          <w:lang w:val="it-IT"/>
        </w:rPr>
        <w:t>Avizul de gospodărire a apelor se emite cu următoarele condiții:</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12FAD">
        <w:rPr>
          <w:rFonts w:ascii="Arial" w:hAnsi="Arial" w:cs="Arial"/>
          <w:sz w:val="24"/>
          <w:szCs w:val="24"/>
          <w:lang w:val="es-ES"/>
        </w:rPr>
        <w:t xml:space="preserve"> </w:t>
      </w:r>
      <w:r w:rsidRPr="000E0777">
        <w:rPr>
          <w:rFonts w:ascii="Arial" w:hAnsi="Arial" w:cs="Arial"/>
          <w:sz w:val="24"/>
          <w:szCs w:val="24"/>
          <w:lang w:val="es-ES"/>
        </w:rPr>
        <w:t>Începerea execuţiei se va anunţa cu 10 zile înainte la SGA Sălaj.</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 xml:space="preserve"> Pe parcursul execuției lucrărilor constructorul și beneficiarul au obligația de a asigura scurgerea liberă a apelor, </w:t>
      </w:r>
      <w:proofErr w:type="gramStart"/>
      <w:r w:rsidRPr="000E0777">
        <w:rPr>
          <w:rFonts w:ascii="Arial" w:hAnsi="Arial" w:cs="Arial"/>
          <w:sz w:val="24"/>
          <w:szCs w:val="24"/>
          <w:lang w:val="es-ES"/>
        </w:rPr>
        <w:t>depozitarea  de</w:t>
      </w:r>
      <w:proofErr w:type="gramEnd"/>
      <w:r w:rsidRPr="000E0777">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Beneficiarul va fi pregătit permanent pentru a lua măsuri și a face lucrări de apărare la viituri a obiectivului aflat în execuție.</w:t>
      </w:r>
    </w:p>
    <w:p w:rsidR="000426AF" w:rsidRPr="000E0777" w:rsidRDefault="00B72B0C"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 xml:space="preserve"> Pe perioada execuției lucrărilor de </w:t>
      </w:r>
      <w:r w:rsidR="002377E2">
        <w:rPr>
          <w:rFonts w:ascii="Arial" w:hAnsi="Arial" w:cs="Arial"/>
          <w:sz w:val="24"/>
          <w:szCs w:val="24"/>
          <w:lang w:val="es-ES"/>
        </w:rPr>
        <w:t>investiții se interzice extracția de nisipuri ș</w:t>
      </w:r>
      <w:r w:rsidRPr="000E0777">
        <w:rPr>
          <w:rFonts w:ascii="Arial" w:hAnsi="Arial" w:cs="Arial"/>
          <w:sz w:val="24"/>
          <w:szCs w:val="24"/>
          <w:lang w:val="es-ES"/>
        </w:rPr>
        <w:t>i pietrișuri din albii</w:t>
      </w:r>
      <w:r w:rsidR="002377E2">
        <w:rPr>
          <w:rFonts w:ascii="Arial" w:hAnsi="Arial" w:cs="Arial"/>
          <w:sz w:val="24"/>
          <w:szCs w:val="24"/>
          <w:lang w:val="es-ES"/>
        </w:rPr>
        <w:t>le cursurilor de apă fără aviz ș</w:t>
      </w:r>
      <w:r w:rsidRPr="000E0777">
        <w:rPr>
          <w:rFonts w:ascii="Arial" w:hAnsi="Arial" w:cs="Arial"/>
          <w:sz w:val="24"/>
          <w:szCs w:val="24"/>
          <w:lang w:val="es-ES"/>
        </w:rPr>
        <w:t>i autorizație de gospodărire a apelor.</w:t>
      </w:r>
    </w:p>
    <w:p w:rsidR="000029A0" w:rsidRPr="000E0777" w:rsidRDefault="000029A0"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S</w:t>
      </w:r>
      <w:r w:rsidR="002377E2">
        <w:rPr>
          <w:rFonts w:ascii="Arial" w:hAnsi="Arial" w:cs="Arial"/>
          <w:sz w:val="24"/>
          <w:szCs w:val="24"/>
          <w:lang w:val="es-ES"/>
        </w:rPr>
        <w:t>e va respecta regimul restricț</w:t>
      </w:r>
      <w:r w:rsidRPr="000E0777">
        <w:rPr>
          <w:rFonts w:ascii="Arial" w:hAnsi="Arial" w:cs="Arial"/>
          <w:sz w:val="24"/>
          <w:szCs w:val="24"/>
          <w:lang w:val="es-ES"/>
        </w:rPr>
        <w:t xml:space="preserve">ionat de folosire a terenurilor </w:t>
      </w:r>
      <w:r w:rsidR="002377E2">
        <w:rPr>
          <w:rFonts w:ascii="Arial" w:hAnsi="Arial" w:cs="Arial"/>
          <w:sz w:val="24"/>
          <w:szCs w:val="24"/>
          <w:lang w:val="ro-RO"/>
        </w:rPr>
        <w:t>în zona de protecție a cursurilor de apă</w:t>
      </w:r>
      <w:r w:rsidRPr="000E0777">
        <w:rPr>
          <w:rFonts w:ascii="Arial" w:hAnsi="Arial" w:cs="Arial"/>
          <w:sz w:val="24"/>
          <w:szCs w:val="24"/>
          <w:lang w:val="ro-RO"/>
        </w:rPr>
        <w:t xml:space="preserve"> conform prevederilor Legii Apelor nr. 107/1996 c</w:t>
      </w:r>
      <w:r w:rsidR="002377E2">
        <w:rPr>
          <w:rFonts w:ascii="Arial" w:hAnsi="Arial" w:cs="Arial"/>
          <w:sz w:val="24"/>
          <w:szCs w:val="24"/>
          <w:lang w:val="ro-RO"/>
        </w:rPr>
        <w:t>u modificările și completă</w:t>
      </w:r>
      <w:r w:rsidRPr="000E0777">
        <w:rPr>
          <w:rFonts w:ascii="Arial" w:hAnsi="Arial" w:cs="Arial"/>
          <w:sz w:val="24"/>
          <w:szCs w:val="24"/>
          <w:lang w:val="ro-RO"/>
        </w:rPr>
        <w:t xml:space="preserve">rilor ulterioare, anexa 2. </w:t>
      </w:r>
    </w:p>
    <w:p w:rsidR="000E0777" w:rsidRPr="000E0777" w:rsidRDefault="000E0777"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ro-RO"/>
        </w:rPr>
        <w:t>B</w:t>
      </w:r>
      <w:r w:rsidR="002377E2">
        <w:rPr>
          <w:rFonts w:ascii="Arial" w:hAnsi="Arial" w:cs="Arial"/>
          <w:sz w:val="24"/>
          <w:szCs w:val="24"/>
          <w:lang w:val="ro-RO"/>
        </w:rPr>
        <w:t>eneficiarul va fi pregă</w:t>
      </w:r>
      <w:r w:rsidRPr="000E0777">
        <w:rPr>
          <w:rFonts w:ascii="Arial" w:hAnsi="Arial" w:cs="Arial"/>
          <w:sz w:val="24"/>
          <w:szCs w:val="24"/>
          <w:lang w:val="ro-RO"/>
        </w:rPr>
        <w:t>tit pen</w:t>
      </w:r>
      <w:r w:rsidR="002377E2">
        <w:rPr>
          <w:rFonts w:ascii="Arial" w:hAnsi="Arial" w:cs="Arial"/>
          <w:sz w:val="24"/>
          <w:szCs w:val="24"/>
          <w:lang w:val="ro-RO"/>
        </w:rPr>
        <w:t>tru a lua măsuri și a face lucrări de apă</w:t>
      </w:r>
      <w:r w:rsidRPr="000E0777">
        <w:rPr>
          <w:rFonts w:ascii="Arial" w:hAnsi="Arial" w:cs="Arial"/>
          <w:sz w:val="24"/>
          <w:szCs w:val="24"/>
          <w:lang w:val="ro-RO"/>
        </w:rPr>
        <w:t>rare la viitur</w:t>
      </w:r>
      <w:r w:rsidR="002377E2">
        <w:rPr>
          <w:rFonts w:ascii="Arial" w:hAnsi="Arial" w:cs="Arial"/>
          <w:sz w:val="24"/>
          <w:szCs w:val="24"/>
          <w:lang w:val="ro-RO"/>
        </w:rPr>
        <w:t>i a obiectivului aflat în execuț</w:t>
      </w:r>
      <w:r w:rsidRPr="000E0777">
        <w:rPr>
          <w:rFonts w:ascii="Arial" w:hAnsi="Arial" w:cs="Arial"/>
          <w:sz w:val="24"/>
          <w:szCs w:val="24"/>
          <w:lang w:val="ro-RO"/>
        </w:rPr>
        <w:t xml:space="preserve">ie </w:t>
      </w:r>
      <w:r>
        <w:rPr>
          <w:rFonts w:ascii="Arial" w:hAnsi="Arial" w:cs="Arial"/>
          <w:sz w:val="24"/>
          <w:szCs w:val="24"/>
          <w:lang w:val="ro-RO"/>
        </w:rPr>
        <w:t>.</w:t>
      </w:r>
    </w:p>
    <w:p w:rsidR="00B72B0C" w:rsidRPr="00B12FAD" w:rsidRDefault="00B72B0C" w:rsidP="00D64E91">
      <w:pPr>
        <w:numPr>
          <w:ilvl w:val="0"/>
          <w:numId w:val="6"/>
        </w:numPr>
        <w:tabs>
          <w:tab w:val="left" w:pos="851"/>
          <w:tab w:val="left" w:pos="993"/>
        </w:tabs>
        <w:spacing w:after="0" w:line="240" w:lineRule="auto"/>
        <w:ind w:left="0" w:firstLine="567"/>
        <w:jc w:val="both"/>
        <w:rPr>
          <w:rFonts w:ascii="Arial" w:hAnsi="Arial" w:cs="Arial"/>
          <w:sz w:val="24"/>
          <w:szCs w:val="24"/>
          <w:lang w:val="es-ES"/>
        </w:rPr>
      </w:pPr>
      <w:r w:rsidRPr="00B12FAD">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7. La terminarea lucrărilor s</w:t>
      </w:r>
      <w:r w:rsidR="002377E2">
        <w:rPr>
          <w:rFonts w:ascii="Arial" w:hAnsi="Arial" w:cs="Arial"/>
          <w:sz w:val="24"/>
          <w:szCs w:val="24"/>
          <w:lang w:val="es-ES"/>
        </w:rPr>
        <w:t>e vor dezafecta și reda folosinț</w:t>
      </w:r>
      <w:r w:rsidRPr="00B12FAD">
        <w:rPr>
          <w:rFonts w:ascii="Arial" w:hAnsi="Arial" w:cs="Arial"/>
          <w:sz w:val="24"/>
          <w:szCs w:val="24"/>
          <w:lang w:val="es-ES"/>
        </w:rPr>
        <w:t>ei inițiale terenurile ocupate provizoriu cu drumuri de acces și platforme de lucru.</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8. În cazul producerii unor daune de orice fel riveranilor, beneficiarul va suporta integral cheltuielile generate de remedierea acestora.</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 xml:space="preserve">9. Dacă înainte de data începerii execuției lucrărilor sau pe parcursul execuției acestora apare orice situație în care este necesară modificarea avizului de gospodărire a apelor, titularul de investiție va solicita </w:t>
      </w:r>
      <w:r w:rsidRPr="00B12FAD">
        <w:rPr>
          <w:rFonts w:ascii="Arial" w:hAnsi="Arial" w:cs="Arial"/>
          <w:i/>
          <w:sz w:val="24"/>
          <w:szCs w:val="24"/>
          <w:lang w:val="es-ES"/>
        </w:rPr>
        <w:t>Aviz de gospodărire a apelor modificator</w:t>
      </w:r>
      <w:r w:rsidRPr="00B12FAD">
        <w:rPr>
          <w:rFonts w:ascii="Arial" w:hAnsi="Arial" w:cs="Arial"/>
          <w:sz w:val="24"/>
          <w:szCs w:val="24"/>
          <w:lang w:val="es-ES"/>
        </w:rPr>
        <w:t>, conform Ordinului MAP nr. 828/04.07.2019.</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10. Recepția lucrărilor se va face în prezența delegatului SGA Sălaj.</w:t>
      </w:r>
    </w:p>
    <w:p w:rsidR="00B72B0C" w:rsidRPr="00B12FAD" w:rsidRDefault="00B72B0C" w:rsidP="00B72B0C">
      <w:pPr>
        <w:spacing w:after="0" w:line="240" w:lineRule="auto"/>
        <w:ind w:firstLine="709"/>
        <w:jc w:val="both"/>
        <w:rPr>
          <w:rFonts w:ascii="Arial" w:hAnsi="Arial" w:cs="Arial"/>
          <w:sz w:val="24"/>
          <w:szCs w:val="24"/>
          <w:lang w:val="it-IT"/>
        </w:rPr>
      </w:pPr>
      <w:r w:rsidRPr="00B12FAD">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w:t>
      </w:r>
      <w:r w:rsidR="004725D0">
        <w:rPr>
          <w:rFonts w:ascii="Arial" w:hAnsi="Arial" w:cs="Arial"/>
          <w:sz w:val="24"/>
          <w:szCs w:val="24"/>
          <w:lang w:val="it-IT"/>
        </w:rPr>
        <w:t>te prevederile înscrise în aviz,</w:t>
      </w:r>
      <w:r w:rsidRPr="00B12FAD">
        <w:rPr>
          <w:rFonts w:ascii="Arial" w:hAnsi="Arial" w:cs="Arial"/>
          <w:sz w:val="24"/>
          <w:szCs w:val="24"/>
          <w:lang w:val="it-IT"/>
        </w:rPr>
        <w:t xml:space="preserve"> în caz contrar, avizul îşi pierde valabilitatea.</w:t>
      </w:r>
    </w:p>
    <w:p w:rsidR="00B72B0C" w:rsidRPr="00B12FAD" w:rsidRDefault="00B72B0C" w:rsidP="00B72B0C">
      <w:pPr>
        <w:spacing w:after="0" w:line="240" w:lineRule="auto"/>
        <w:ind w:firstLine="709"/>
        <w:jc w:val="both"/>
        <w:rPr>
          <w:rFonts w:ascii="Arial" w:hAnsi="Arial" w:cs="Arial"/>
          <w:sz w:val="24"/>
          <w:szCs w:val="24"/>
          <w:lang w:val="it-IT"/>
        </w:rPr>
      </w:pPr>
      <w:r w:rsidRPr="00B12FAD">
        <w:rPr>
          <w:rFonts w:ascii="Arial" w:hAnsi="Arial" w:cs="Arial"/>
          <w:sz w:val="24"/>
          <w:szCs w:val="24"/>
        </w:rPr>
        <w:t xml:space="preserve">Avizul de </w:t>
      </w:r>
      <w:r w:rsidRPr="00B12FAD">
        <w:rPr>
          <w:rFonts w:ascii="Arial" w:hAnsi="Arial" w:cs="Arial"/>
          <w:bCs/>
          <w:sz w:val="24"/>
          <w:szCs w:val="24"/>
        </w:rPr>
        <w:t xml:space="preserve">gospodărire </w:t>
      </w:r>
      <w:proofErr w:type="gramStart"/>
      <w:r w:rsidRPr="00B12FAD">
        <w:rPr>
          <w:rFonts w:ascii="Arial" w:hAnsi="Arial" w:cs="Arial"/>
          <w:bCs/>
          <w:sz w:val="24"/>
          <w:szCs w:val="24"/>
        </w:rPr>
        <w:t>a</w:t>
      </w:r>
      <w:proofErr w:type="gramEnd"/>
      <w:r w:rsidRPr="00B12FAD">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B72B0C" w:rsidRPr="00B12FAD" w:rsidRDefault="00B72B0C" w:rsidP="00B12FAD">
      <w:pPr>
        <w:pStyle w:val="BodyText"/>
        <w:tabs>
          <w:tab w:val="left" w:pos="709"/>
        </w:tabs>
        <w:spacing w:line="240" w:lineRule="auto"/>
        <w:ind w:firstLine="706"/>
        <w:rPr>
          <w:rFonts w:cs="Arial"/>
          <w:sz w:val="24"/>
          <w:szCs w:val="24"/>
          <w:lang w:val="it-IT"/>
        </w:rPr>
      </w:pPr>
      <w:r w:rsidRPr="00B12FAD">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25035D" w:rsidRPr="00B12FAD" w:rsidRDefault="0025035D" w:rsidP="00C84320">
      <w:pPr>
        <w:spacing w:after="0"/>
        <w:jc w:val="both"/>
        <w:rPr>
          <w:rFonts w:ascii="Arial" w:hAnsi="Arial" w:cs="Arial"/>
          <w:sz w:val="24"/>
          <w:szCs w:val="24"/>
          <w:lang w:val="ro-RO"/>
        </w:rPr>
      </w:pPr>
    </w:p>
    <w:p w:rsidR="005A6C47" w:rsidRPr="00B12FAD" w:rsidRDefault="005A6C47" w:rsidP="005A6C47">
      <w:pPr>
        <w:autoSpaceDE w:val="0"/>
        <w:autoSpaceDN w:val="0"/>
        <w:adjustRightInd w:val="0"/>
        <w:spacing w:after="0" w:line="240" w:lineRule="auto"/>
        <w:jc w:val="both"/>
        <w:rPr>
          <w:rFonts w:ascii="Arial" w:hAnsi="Arial" w:cs="Arial"/>
          <w:noProof/>
          <w:sz w:val="24"/>
          <w:szCs w:val="24"/>
          <w:lang w:val="ro-RO"/>
        </w:rPr>
      </w:pPr>
      <w:r w:rsidRPr="00B12FAD">
        <w:rPr>
          <w:rFonts w:ascii="Arial" w:eastAsia="Times New Roman" w:hAnsi="Arial" w:cs="Arial"/>
          <w:b/>
          <w:noProof/>
          <w:sz w:val="24"/>
          <w:szCs w:val="24"/>
          <w:lang w:val="ro-RO" w:eastAsia="en-GB"/>
        </w:rPr>
        <w:t>Caracteristicile proiectului şi/sau condiţiile de realizare a proiectului</w:t>
      </w:r>
      <w:r w:rsidRPr="00B12FAD">
        <w:rPr>
          <w:rFonts w:ascii="Arial" w:hAnsi="Arial" w:cs="Arial"/>
          <w:noProof/>
          <w:sz w:val="24"/>
          <w:szCs w:val="24"/>
          <w:lang w:val="ro-RO"/>
        </w:rPr>
        <w: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Respectarea prevederilor art. 20 alin</w:t>
      </w:r>
      <w:r w:rsidRPr="00B12FAD">
        <w:rPr>
          <w:rFonts w:ascii="Arial" w:hAnsi="Arial" w:cs="Arial"/>
          <w:sz w:val="24"/>
          <w:szCs w:val="24"/>
          <w:lang w:val="ro-RO"/>
        </w:rPr>
        <w:t xml:space="preserve">. (1)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B12FAD"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 xml:space="preserve">Conform art. 43, alin. 3-4 din anexa. nr. 5 la procedură,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w:t>
      </w:r>
      <w:r w:rsidRPr="00B12FAD">
        <w:rPr>
          <w:rFonts w:ascii="Arial" w:hAnsi="Arial" w:cs="Arial"/>
          <w:bCs/>
          <w:sz w:val="24"/>
          <w:szCs w:val="24"/>
          <w:lang w:val="ro-RO"/>
        </w:rPr>
        <w:t>(3)</w:t>
      </w:r>
      <w:r w:rsidRPr="00B12FA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w:t>
      </w:r>
      <w:r w:rsidRPr="00B12FAD">
        <w:rPr>
          <w:rFonts w:ascii="Arial" w:hAnsi="Arial" w:cs="Arial"/>
          <w:sz w:val="24"/>
          <w:szCs w:val="24"/>
          <w:lang w:val="ro-RO"/>
        </w:rPr>
        <w:lastRenderedPageBreak/>
        <w:t xml:space="preserve">respectarea prevederilor deciziei etapei de încadrare sau a acordului de mediu, după caz; </w:t>
      </w:r>
      <w:r w:rsidRPr="00B12FAD">
        <w:rPr>
          <w:rFonts w:ascii="Arial" w:hAnsi="Arial" w:cs="Arial"/>
          <w:bCs/>
          <w:sz w:val="24"/>
          <w:szCs w:val="24"/>
          <w:lang w:val="ro-RO"/>
        </w:rPr>
        <w:t>(4)</w:t>
      </w:r>
      <w:r w:rsidRPr="00B12FAD">
        <w:rPr>
          <w:rFonts w:ascii="Arial" w:hAnsi="Arial" w:cs="Arial"/>
          <w:sz w:val="24"/>
          <w:szCs w:val="24"/>
          <w:lang w:val="ro-RO"/>
        </w:rPr>
        <w:t xml:space="preserve"> Procesul-verbal întocmit în situaţia prevăzută la alin. (3) se </w:t>
      </w:r>
      <w:r w:rsidRPr="00B12FAD">
        <w:rPr>
          <w:rFonts w:ascii="Arial" w:hAnsi="Arial" w:cs="Arial"/>
          <w:noProof/>
          <w:sz w:val="24"/>
          <w:szCs w:val="24"/>
          <w:lang w:val="ro-RO"/>
        </w:rPr>
        <w:t>anexează şi face parte integrantă din procesul-verbal de recepţie la terminarea lucrărilor.”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actelor/avizelor emise de alte autorităţi pentru prezentul proiect.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Ord. nr. 119/2014, cu modificările ulterioare, privind nivelul de zgomot.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Interzicerea depozitării direct pe sol a deşeurilor sau a materialelor cu pericol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Luarea tuturor măsurilor de prevenire eficientă a poluării, care să asigure că nici</w:t>
      </w:r>
      <w:r w:rsidR="002377E2">
        <w:rPr>
          <w:rFonts w:ascii="Arial" w:hAnsi="Arial" w:cs="Arial"/>
          <w:noProof/>
          <w:sz w:val="24"/>
          <w:szCs w:val="24"/>
          <w:lang w:val="ro-RO"/>
        </w:rPr>
        <w:t xml:space="preserve"> </w:t>
      </w:r>
      <w:r w:rsidRPr="00B12FAD">
        <w:rPr>
          <w:rFonts w:ascii="Arial" w:hAnsi="Arial" w:cs="Arial"/>
          <w:noProof/>
          <w:sz w:val="24"/>
          <w:szCs w:val="24"/>
          <w:lang w:val="ro-RO"/>
        </w:rPr>
        <w:t>o poluare importantă nu va fi cauzată.</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Prevenirea accidentelor și limitarea consecințelor acesora.</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Să supravegheze desfășurarea activității, astfel încât să nu se producă fenomene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interzice depozitarea pe amplasament de substanțe și preparate periculoase.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Menținerea în stare de curățenie a spațiului destinat implementării proiectului, fără depozitări necontrolate de deșeuri.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Asigurarea refacerii mediului în toată zona de implementare a proiectului.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impune respectarea cu strictețe a amplasamentului, fără extinderi sau modificări ulterioare.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lastRenderedPageBreak/>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noProof/>
          <w:sz w:val="24"/>
          <w:szCs w:val="24"/>
          <w:lang w:val="ro-RO"/>
        </w:rPr>
        <w:t xml:space="preserve">   </w:t>
      </w:r>
      <w:r w:rsidR="00D34B0A">
        <w:rPr>
          <w:rFonts w:ascii="Arial" w:hAnsi="Arial" w:cs="Arial"/>
          <w:noProof/>
          <w:sz w:val="24"/>
          <w:szCs w:val="24"/>
          <w:lang w:val="ro-RO"/>
        </w:rPr>
        <w:t>-</w:t>
      </w:r>
      <w:r w:rsidRPr="00B12FAD">
        <w:rPr>
          <w:rFonts w:ascii="Arial" w:hAnsi="Arial" w:cs="Arial"/>
          <w:noProof/>
          <w:sz w:val="24"/>
          <w:szCs w:val="24"/>
          <w:lang w:val="ro-RO"/>
        </w:rPr>
        <w:t xml:space="preserve"> Prezenta decizie poate fi contestată în conformitate cu prevederile </w:t>
      </w:r>
      <w:r w:rsidRPr="00B12FAD">
        <w:rPr>
          <w:rFonts w:ascii="Arial" w:hAnsi="Arial" w:cs="Arial"/>
          <w:sz w:val="24"/>
          <w:szCs w:val="24"/>
          <w:lang w:val="ro-RO" w:eastAsia="ro-RO"/>
        </w:rPr>
        <w:t>Legii nr. 292/2018</w:t>
      </w:r>
      <w:r w:rsidRPr="00B12FAD">
        <w:rPr>
          <w:rFonts w:ascii="Arial" w:eastAsia="Times New Roman" w:hAnsi="Arial" w:cs="Arial"/>
          <w:noProof/>
          <w:sz w:val="24"/>
          <w:szCs w:val="24"/>
          <w:lang w:val="ro-RO" w:eastAsia="en-GB"/>
        </w:rPr>
        <w:t xml:space="preserve"> privind evaluarea impactului anumitor proiecte publice şi private asupra mediului</w:t>
      </w:r>
      <w:r w:rsidRPr="00B12FAD">
        <w:rPr>
          <w:rFonts w:ascii="Arial" w:hAnsi="Arial" w:cs="Arial"/>
          <w:b/>
          <w:sz w:val="24"/>
          <w:szCs w:val="24"/>
          <w:lang w:val="ro-RO" w:eastAsia="ro-RO"/>
        </w:rPr>
        <w:t xml:space="preserve"> </w:t>
      </w:r>
      <w:r w:rsidRPr="00B12FAD">
        <w:rPr>
          <w:rFonts w:ascii="Arial" w:hAnsi="Arial" w:cs="Arial"/>
          <w:noProof/>
          <w:sz w:val="24"/>
          <w:szCs w:val="24"/>
          <w:lang w:val="ro-RO"/>
        </w:rPr>
        <w:t>şi ale Legii contenciosului administrativ nr. 554/2004, cu modificările şi completările ulterioare.</w:t>
      </w: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sz w:val="24"/>
          <w:szCs w:val="24"/>
          <w:lang w:val="ro-RO"/>
        </w:rPr>
        <w:t xml:space="preserve">    </w:t>
      </w:r>
      <w:r w:rsidR="00D34B0A">
        <w:rPr>
          <w:rFonts w:ascii="Arial" w:hAnsi="Arial" w:cs="Arial"/>
          <w:sz w:val="24"/>
          <w:szCs w:val="24"/>
          <w:lang w:val="ro-RO"/>
        </w:rPr>
        <w:t>-</w:t>
      </w:r>
      <w:r w:rsidRPr="00B12FA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5A6C47" w:rsidRPr="00B12FAD" w:rsidRDefault="005A6C47" w:rsidP="005A6C47">
      <w:pPr>
        <w:spacing w:after="0" w:line="360" w:lineRule="auto"/>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DIRECTOR EXECUTIV</w:t>
      </w: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dr. ing. Aurica GREC</w:t>
      </w:r>
    </w:p>
    <w:p w:rsidR="005A6C47" w:rsidRPr="00B12FAD" w:rsidRDefault="005A6C47" w:rsidP="005A6C47">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2F4EF2" w:rsidRPr="00B12FAD" w:rsidRDefault="007F1D08" w:rsidP="007F1D08">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Pr="00B12FAD" w:rsidRDefault="002377E2" w:rsidP="005A6C47">
      <w:pPr>
        <w:spacing w:after="0" w:line="240" w:lineRule="auto"/>
        <w:jc w:val="both"/>
        <w:outlineLvl w:val="0"/>
        <w:rPr>
          <w:rFonts w:ascii="Arial" w:hAnsi="Arial" w:cs="Arial"/>
          <w:b/>
          <w:bCs/>
          <w:sz w:val="24"/>
          <w:szCs w:val="24"/>
          <w:lang w:val="ro-RO"/>
        </w:rPr>
      </w:pPr>
    </w:p>
    <w:p w:rsidR="00AF3FAC" w:rsidRPr="00B12FAD" w:rsidRDefault="00AF3FAC" w:rsidP="005A6C47">
      <w:pPr>
        <w:spacing w:after="0" w:line="240" w:lineRule="auto"/>
        <w:jc w:val="both"/>
        <w:outlineLvl w:val="0"/>
        <w:rPr>
          <w:rFonts w:ascii="Arial" w:hAnsi="Arial" w:cs="Arial"/>
          <w:bCs/>
          <w:sz w:val="24"/>
          <w:szCs w:val="24"/>
          <w:lang w:val="ro-RO"/>
        </w:rPr>
      </w:pPr>
    </w:p>
    <w:p w:rsidR="005A6C47" w:rsidRPr="00B12FAD" w:rsidRDefault="005A6C47" w:rsidP="005A6C47">
      <w:pPr>
        <w:spacing w:after="0" w:line="240" w:lineRule="auto"/>
        <w:jc w:val="both"/>
        <w:outlineLvl w:val="0"/>
        <w:rPr>
          <w:rFonts w:ascii="Arial" w:hAnsi="Arial" w:cs="Arial"/>
          <w:bCs/>
          <w:color w:val="FF0000"/>
          <w:sz w:val="24"/>
          <w:szCs w:val="24"/>
          <w:lang w:val="ro-RO"/>
        </w:rPr>
      </w:pPr>
      <w:r w:rsidRPr="00B12FAD">
        <w:rPr>
          <w:rFonts w:ascii="Arial" w:hAnsi="Arial" w:cs="Arial"/>
          <w:bCs/>
          <w:sz w:val="24"/>
          <w:szCs w:val="24"/>
          <w:lang w:val="ro-RO"/>
        </w:rPr>
        <w:t xml:space="preserve">Şef Serviciu Avize, Acorduri, Autorizații, </w:t>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color w:val="FF0000"/>
          <w:sz w:val="24"/>
          <w:szCs w:val="24"/>
          <w:lang w:val="ro-RO"/>
        </w:rPr>
        <w:t xml:space="preserve">                       </w:t>
      </w:r>
    </w:p>
    <w:p w:rsidR="005A6C47" w:rsidRPr="00B12FAD"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12FAD">
        <w:rPr>
          <w:rFonts w:ascii="Arial" w:hAnsi="Arial" w:cs="Arial"/>
          <w:bCs/>
          <w:sz w:val="24"/>
          <w:szCs w:val="24"/>
          <w:lang w:val="ro-RO"/>
        </w:rPr>
        <w:t xml:space="preserve">ing. Gizella Balint                                                                      </w:t>
      </w:r>
      <w:r w:rsidR="005A6C47" w:rsidRPr="00B12FAD">
        <w:rPr>
          <w:rFonts w:ascii="Arial" w:hAnsi="Arial" w:cs="Arial"/>
          <w:bCs/>
          <w:color w:val="FF0000"/>
          <w:sz w:val="24"/>
          <w:szCs w:val="24"/>
          <w:lang w:val="ro-RO"/>
        </w:rPr>
        <w:tab/>
      </w:r>
    </w:p>
    <w:p w:rsidR="002F4EF2" w:rsidRPr="00B12FAD" w:rsidRDefault="002F4EF2" w:rsidP="005A6C47">
      <w:pPr>
        <w:spacing w:after="0" w:line="240" w:lineRule="auto"/>
        <w:jc w:val="both"/>
        <w:rPr>
          <w:rFonts w:ascii="Arial" w:hAnsi="Arial" w:cs="Arial"/>
          <w:bCs/>
          <w:sz w:val="24"/>
          <w:szCs w:val="24"/>
          <w:lang w:val="ro-RO"/>
        </w:rPr>
      </w:pPr>
    </w:p>
    <w:p w:rsidR="002F4EF2" w:rsidRPr="00B12FAD" w:rsidRDefault="002F4EF2"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D34B0A" w:rsidRDefault="00D34B0A"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D34B0A" w:rsidRPr="00B12FAD" w:rsidRDefault="00D34B0A" w:rsidP="005A6C47">
      <w:pPr>
        <w:spacing w:after="0" w:line="240" w:lineRule="auto"/>
        <w:jc w:val="both"/>
        <w:rPr>
          <w:rFonts w:ascii="Arial" w:hAnsi="Arial" w:cs="Arial"/>
          <w:bCs/>
          <w:sz w:val="24"/>
          <w:szCs w:val="24"/>
          <w:lang w:val="ro-RO"/>
        </w:rPr>
      </w:pPr>
    </w:p>
    <w:p w:rsidR="005A6C47" w:rsidRPr="00B12FAD" w:rsidRDefault="005A6C47" w:rsidP="005A6C47">
      <w:pPr>
        <w:spacing w:after="0" w:line="240" w:lineRule="auto"/>
        <w:jc w:val="both"/>
        <w:rPr>
          <w:rFonts w:ascii="Arial" w:hAnsi="Arial" w:cs="Arial"/>
          <w:bCs/>
          <w:sz w:val="24"/>
          <w:szCs w:val="24"/>
          <w:lang w:val="ro-RO"/>
        </w:rPr>
      </w:pPr>
      <w:r w:rsidRPr="00B12FAD">
        <w:rPr>
          <w:rFonts w:ascii="Arial" w:hAnsi="Arial" w:cs="Arial"/>
          <w:bCs/>
          <w:sz w:val="24"/>
          <w:szCs w:val="24"/>
          <w:lang w:val="ro-RO"/>
        </w:rPr>
        <w:t xml:space="preserve">Întocmit, </w:t>
      </w:r>
    </w:p>
    <w:p w:rsidR="00DC68E1" w:rsidRPr="00B12FAD" w:rsidRDefault="001D0BC3" w:rsidP="004C20AF">
      <w:pPr>
        <w:spacing w:after="0" w:line="360" w:lineRule="auto"/>
        <w:jc w:val="both"/>
        <w:rPr>
          <w:rFonts w:ascii="Arial" w:hAnsi="Arial" w:cs="Arial"/>
          <w:b/>
          <w:bCs/>
          <w:sz w:val="24"/>
          <w:szCs w:val="24"/>
          <w:lang w:val="ro-RO"/>
        </w:rPr>
      </w:pPr>
      <w:r w:rsidRPr="00B12FAD">
        <w:rPr>
          <w:rFonts w:ascii="Arial" w:hAnsi="Arial" w:cs="Arial"/>
          <w:bCs/>
          <w:sz w:val="24"/>
          <w:szCs w:val="24"/>
          <w:lang w:val="ro-RO"/>
        </w:rPr>
        <w:t>ing. Filomela  Pop</w:t>
      </w:r>
    </w:p>
    <w:sectPr w:rsidR="00DC68E1" w:rsidRPr="00B12FAD" w:rsidSect="005865D8">
      <w:pgSz w:w="11907" w:h="16840" w:code="9"/>
      <w:pgMar w:top="907" w:right="792" w:bottom="907" w:left="1138" w:header="403"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EC" w:rsidRDefault="00241AEC" w:rsidP="000B208E">
      <w:pPr>
        <w:spacing w:after="0" w:line="240" w:lineRule="auto"/>
      </w:pPr>
      <w:r>
        <w:separator/>
      </w:r>
    </w:p>
  </w:endnote>
  <w:endnote w:type="continuationSeparator" w:id="0">
    <w:p w:rsidR="00241AEC" w:rsidRDefault="00241AE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F" w:rsidRDefault="002A5F6F"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5F6F" w:rsidRDefault="002A5F6F"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2A5F6F" w:rsidRPr="00792944" w:rsidRDefault="007A5175"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2821362" r:id="rId2"/>
          </w:object>
        </w:r>
        <w:r w:rsidR="002A5F6F"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75E48"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2A5F6F" w:rsidRPr="00792944">
          <w:rPr>
            <w:rFonts w:ascii="Times New Roman" w:hAnsi="Times New Roman"/>
            <w:b/>
            <w:sz w:val="24"/>
            <w:szCs w:val="24"/>
          </w:rPr>
          <w:t>AGEN</w:t>
        </w:r>
        <w:r w:rsidR="002A5F6F" w:rsidRPr="00792944">
          <w:rPr>
            <w:rFonts w:ascii="Times New Roman" w:hAnsi="Times New Roman"/>
            <w:b/>
            <w:sz w:val="24"/>
            <w:szCs w:val="24"/>
            <w:lang w:val="ro-RO"/>
          </w:rPr>
          <w:t>ŢIA PENTRU PROTECŢIA MEDIULUI SĂLAJ</w:t>
        </w:r>
        <w:r w:rsidR="002A5F6F" w:rsidRPr="00792944">
          <w:rPr>
            <w:rFonts w:ascii="Times New Roman" w:hAnsi="Times New Roman"/>
            <w:sz w:val="24"/>
            <w:szCs w:val="24"/>
            <w:lang w:val="ro-RO"/>
          </w:rPr>
          <w:t xml:space="preserve"> </w:t>
        </w:r>
      </w:p>
      <w:p w:rsidR="002A5F6F" w:rsidRPr="00792944" w:rsidRDefault="002A5F6F"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2A5F6F" w:rsidRPr="00792944" w:rsidRDefault="002A5F6F"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A5F6F" w:rsidRPr="00792944" w:rsidTr="002D445C">
          <w:tc>
            <w:tcPr>
              <w:tcW w:w="8370" w:type="dxa"/>
              <w:shd w:val="clear" w:color="auto" w:fill="auto"/>
            </w:tcPr>
            <w:p w:rsidR="002A5F6F" w:rsidRPr="00792944" w:rsidRDefault="002A5F6F"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2A5F6F" w:rsidRPr="00792944" w:rsidRDefault="002A5F6F">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7A5175">
          <w:rPr>
            <w:rFonts w:ascii="Times New Roman" w:hAnsi="Times New Roman"/>
            <w:noProof/>
            <w:sz w:val="24"/>
            <w:szCs w:val="24"/>
          </w:rPr>
          <w:t>14</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F" w:rsidRPr="00171B9D" w:rsidRDefault="007A5175"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2821364" r:id="rId2"/>
      </w:object>
    </w:r>
    <w:r w:rsidR="002A5F6F"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1B36"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2A5F6F" w:rsidRPr="00171B9D">
      <w:rPr>
        <w:rFonts w:ascii="Times New Roman" w:hAnsi="Times New Roman"/>
        <w:b/>
        <w:sz w:val="24"/>
        <w:szCs w:val="24"/>
      </w:rPr>
      <w:t>AGEN</w:t>
    </w:r>
    <w:r w:rsidR="002A5F6F" w:rsidRPr="00171B9D">
      <w:rPr>
        <w:rFonts w:ascii="Times New Roman" w:hAnsi="Times New Roman"/>
        <w:b/>
        <w:sz w:val="24"/>
        <w:szCs w:val="24"/>
        <w:lang w:val="ro-RO"/>
      </w:rPr>
      <w:t>ŢIA PENTRU PROTECŢIA MEDIULUI SĂLAJ</w:t>
    </w:r>
    <w:r w:rsidR="002A5F6F" w:rsidRPr="00171B9D">
      <w:rPr>
        <w:rFonts w:ascii="Times New Roman" w:hAnsi="Times New Roman"/>
        <w:sz w:val="24"/>
        <w:szCs w:val="24"/>
        <w:lang w:val="ro-RO"/>
      </w:rPr>
      <w:t xml:space="preserve"> </w:t>
    </w:r>
  </w:p>
  <w:p w:rsidR="002A5F6F" w:rsidRPr="00171B9D" w:rsidRDefault="002A5F6F"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2A5F6F" w:rsidRPr="00171B9D" w:rsidRDefault="002A5F6F"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A5F6F" w:rsidRPr="00171B9D" w:rsidTr="002D445C">
      <w:tc>
        <w:tcPr>
          <w:tcW w:w="8370" w:type="dxa"/>
          <w:shd w:val="clear" w:color="auto" w:fill="auto"/>
        </w:tcPr>
        <w:p w:rsidR="002A5F6F" w:rsidRPr="00171B9D" w:rsidRDefault="002A5F6F"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2A5F6F" w:rsidRPr="00781993" w:rsidRDefault="002A5F6F"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A5175">
      <w:rPr>
        <w:rFonts w:ascii="Times New Roman" w:hAnsi="Times New Roman"/>
        <w:noProof/>
        <w:sz w:val="20"/>
        <w:szCs w:val="20"/>
      </w:rPr>
      <w:t>8</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EC" w:rsidRDefault="00241AEC" w:rsidP="000B208E">
      <w:pPr>
        <w:spacing w:after="0" w:line="240" w:lineRule="auto"/>
      </w:pPr>
      <w:r>
        <w:separator/>
      </w:r>
    </w:p>
  </w:footnote>
  <w:footnote w:type="continuationSeparator" w:id="0">
    <w:p w:rsidR="00241AEC" w:rsidRDefault="00241AE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76" w:rsidRDefault="00B11D76" w:rsidP="00B11D76">
    <w:pPr>
      <w:pStyle w:val="Header"/>
      <w:tabs>
        <w:tab w:val="clear" w:pos="4680"/>
        <w:tab w:val="clear" w:pos="9360"/>
        <w:tab w:val="left" w:pos="9000"/>
      </w:tabs>
      <w:rPr>
        <w:lang w:val="ro-RO"/>
      </w:rPr>
    </w:pPr>
    <w:r w:rsidRPr="00D97B4B">
      <w:rPr>
        <w:noProof/>
      </w:rPr>
      <w:drawing>
        <wp:anchor distT="0" distB="0" distL="114300" distR="114300" simplePos="0" relativeHeight="251689984" behindDoc="0" locked="0" layoutInCell="1" allowOverlap="1" wp14:anchorId="0643AE20" wp14:editId="6D7BA6F0">
          <wp:simplePos x="0" y="0"/>
          <wp:positionH relativeFrom="margin">
            <wp:align>left</wp:align>
          </wp:positionH>
          <wp:positionV relativeFrom="paragraph">
            <wp:posOffset>-125095</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6F" w:rsidRPr="00CE12D3">
      <w:rPr>
        <w:lang w:val="ro-RO"/>
      </w:rPr>
      <w:t xml:space="preserve">      </w:t>
    </w:r>
  </w:p>
  <w:p w:rsidR="00B11D76" w:rsidRDefault="007A5175" w:rsidP="00B11D76">
    <w:pPr>
      <w:pStyle w:val="Header"/>
      <w:tabs>
        <w:tab w:val="clear" w:pos="4680"/>
        <w:tab w:val="clear" w:pos="9360"/>
        <w:tab w:val="left" w:pos="9000"/>
      </w:tabs>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439.2pt;margin-top:-26.5pt;width:81.4pt;height:65.45pt;z-index:-251625472">
          <v:imagedata r:id="rId2" o:title=""/>
        </v:shape>
        <o:OLEObject Type="Embed" ProgID="CorelDRAW.Graphic.13" ShapeID="_x0000_s2082" DrawAspect="Content" ObjectID="_1742821363" r:id="rId3"/>
      </w:object>
    </w:r>
  </w:p>
  <w:p w:rsidR="00B11D76" w:rsidRPr="00D811BD" w:rsidRDefault="00B11D76" w:rsidP="00B11D76">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B11D76" w:rsidRPr="00D97B4B" w:rsidRDefault="00B11D76" w:rsidP="00B11D76">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11D76" w:rsidRPr="00D97B4B" w:rsidTr="00206E47">
      <w:trPr>
        <w:trHeight w:val="692"/>
      </w:trPr>
      <w:tc>
        <w:tcPr>
          <w:tcW w:w="10031" w:type="dxa"/>
          <w:tcBorders>
            <w:top w:val="single" w:sz="8" w:space="0" w:color="000000"/>
            <w:bottom w:val="single" w:sz="8" w:space="0" w:color="000000"/>
          </w:tcBorders>
          <w:shd w:val="clear" w:color="auto" w:fill="auto"/>
          <w:vAlign w:val="center"/>
        </w:tcPr>
        <w:p w:rsidR="00B11D76" w:rsidRPr="00D97B4B" w:rsidRDefault="00B11D76" w:rsidP="00B11D76">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11D76" w:rsidRDefault="00B11D76" w:rsidP="00B11D76">
    <w:pPr>
      <w:pStyle w:val="Header"/>
      <w:tabs>
        <w:tab w:val="clear" w:pos="4680"/>
        <w:tab w:val="clear" w:pos="9360"/>
        <w:tab w:val="left" w:pos="9000"/>
      </w:tabs>
      <w:rPr>
        <w:lang w:val="ro-RO"/>
      </w:rPr>
    </w:pPr>
  </w:p>
  <w:p w:rsidR="002A5F6F" w:rsidRPr="00D97B4B" w:rsidRDefault="002A5F6F" w:rsidP="00D97B4B">
    <w:pPr>
      <w:pStyle w:val="Header"/>
      <w:tabs>
        <w:tab w:val="clear" w:pos="4680"/>
        <w:tab w:val="clear" w:pos="9360"/>
        <w:tab w:val="left" w:pos="9000"/>
      </w:tabs>
      <w:rPr>
        <w:lang w:val="it-IT"/>
      </w:rPr>
    </w:pPr>
  </w:p>
  <w:p w:rsidR="002A5F6F" w:rsidRPr="0090788F" w:rsidRDefault="002A5F6F" w:rsidP="002A5F6F">
    <w:pPr>
      <w:pStyle w:val="Header"/>
      <w:tabs>
        <w:tab w:val="clear" w:pos="4680"/>
        <w:tab w:val="clear" w:pos="9360"/>
        <w:tab w:val="left" w:pos="9000"/>
      </w:tabs>
      <w:rPr>
        <w:rFonts w:ascii="Verdana" w:hAnsi="Verdana"/>
        <w:b/>
        <w:color w:val="0000FF"/>
        <w:sz w:val="18"/>
        <w:szCs w:val="18"/>
        <w:lang w:val="ro-RO"/>
      </w:rPr>
    </w:pPr>
    <w:r>
      <w:rPr>
        <w:rFonts w:ascii="Times New Roman" w:hAnsi="Times New Roman"/>
        <w:b/>
        <w:sz w:val="28"/>
        <w:szCs w:val="28"/>
        <w:lang w:val="ro-RO"/>
      </w:rPr>
      <w:t xml:space="preserve">                                </w:t>
    </w: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8037F24"/>
    <w:multiLevelType w:val="hybridMultilevel"/>
    <w:tmpl w:val="6DDAD64C"/>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6"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BC2594"/>
    <w:multiLevelType w:val="hybridMultilevel"/>
    <w:tmpl w:val="95D20D2E"/>
    <w:lvl w:ilvl="0" w:tplc="04180001">
      <w:start w:val="1"/>
      <w:numFmt w:val="bullet"/>
      <w:lvlText w:val=""/>
      <w:lvlJc w:val="left"/>
      <w:pPr>
        <w:ind w:left="1806" w:hanging="360"/>
      </w:pPr>
      <w:rPr>
        <w:rFonts w:ascii="Symbol" w:hAnsi="Symbol" w:hint="default"/>
      </w:rPr>
    </w:lvl>
    <w:lvl w:ilvl="1" w:tplc="04180003" w:tentative="1">
      <w:start w:val="1"/>
      <w:numFmt w:val="bullet"/>
      <w:lvlText w:val="o"/>
      <w:lvlJc w:val="left"/>
      <w:pPr>
        <w:ind w:left="2526" w:hanging="360"/>
      </w:pPr>
      <w:rPr>
        <w:rFonts w:ascii="Courier New" w:hAnsi="Courier New" w:cs="Courier New" w:hint="default"/>
      </w:rPr>
    </w:lvl>
    <w:lvl w:ilvl="2" w:tplc="04180005" w:tentative="1">
      <w:start w:val="1"/>
      <w:numFmt w:val="bullet"/>
      <w:lvlText w:val=""/>
      <w:lvlJc w:val="left"/>
      <w:pPr>
        <w:ind w:left="3246" w:hanging="360"/>
      </w:pPr>
      <w:rPr>
        <w:rFonts w:ascii="Wingdings" w:hAnsi="Wingdings" w:hint="default"/>
      </w:rPr>
    </w:lvl>
    <w:lvl w:ilvl="3" w:tplc="04180001" w:tentative="1">
      <w:start w:val="1"/>
      <w:numFmt w:val="bullet"/>
      <w:lvlText w:val=""/>
      <w:lvlJc w:val="left"/>
      <w:pPr>
        <w:ind w:left="3966" w:hanging="360"/>
      </w:pPr>
      <w:rPr>
        <w:rFonts w:ascii="Symbol" w:hAnsi="Symbol" w:hint="default"/>
      </w:rPr>
    </w:lvl>
    <w:lvl w:ilvl="4" w:tplc="04180003" w:tentative="1">
      <w:start w:val="1"/>
      <w:numFmt w:val="bullet"/>
      <w:lvlText w:val="o"/>
      <w:lvlJc w:val="left"/>
      <w:pPr>
        <w:ind w:left="4686" w:hanging="360"/>
      </w:pPr>
      <w:rPr>
        <w:rFonts w:ascii="Courier New" w:hAnsi="Courier New" w:cs="Courier New" w:hint="default"/>
      </w:rPr>
    </w:lvl>
    <w:lvl w:ilvl="5" w:tplc="04180005" w:tentative="1">
      <w:start w:val="1"/>
      <w:numFmt w:val="bullet"/>
      <w:lvlText w:val=""/>
      <w:lvlJc w:val="left"/>
      <w:pPr>
        <w:ind w:left="5406" w:hanging="360"/>
      </w:pPr>
      <w:rPr>
        <w:rFonts w:ascii="Wingdings" w:hAnsi="Wingdings" w:hint="default"/>
      </w:rPr>
    </w:lvl>
    <w:lvl w:ilvl="6" w:tplc="04180001" w:tentative="1">
      <w:start w:val="1"/>
      <w:numFmt w:val="bullet"/>
      <w:lvlText w:val=""/>
      <w:lvlJc w:val="left"/>
      <w:pPr>
        <w:ind w:left="6126" w:hanging="360"/>
      </w:pPr>
      <w:rPr>
        <w:rFonts w:ascii="Symbol" w:hAnsi="Symbol" w:hint="default"/>
      </w:rPr>
    </w:lvl>
    <w:lvl w:ilvl="7" w:tplc="04180003" w:tentative="1">
      <w:start w:val="1"/>
      <w:numFmt w:val="bullet"/>
      <w:lvlText w:val="o"/>
      <w:lvlJc w:val="left"/>
      <w:pPr>
        <w:ind w:left="6846" w:hanging="360"/>
      </w:pPr>
      <w:rPr>
        <w:rFonts w:ascii="Courier New" w:hAnsi="Courier New" w:cs="Courier New" w:hint="default"/>
      </w:rPr>
    </w:lvl>
    <w:lvl w:ilvl="8" w:tplc="04180005" w:tentative="1">
      <w:start w:val="1"/>
      <w:numFmt w:val="bullet"/>
      <w:lvlText w:val=""/>
      <w:lvlJc w:val="left"/>
      <w:pPr>
        <w:ind w:left="7566" w:hanging="360"/>
      </w:pPr>
      <w:rPr>
        <w:rFonts w:ascii="Wingdings" w:hAnsi="Wingdings" w:hint="default"/>
      </w:rPr>
    </w:lvl>
  </w:abstractNum>
  <w:abstractNum w:abstractNumId="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94EFB"/>
    <w:multiLevelType w:val="hybridMultilevel"/>
    <w:tmpl w:val="8E3C38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9DE0EAE"/>
    <w:multiLevelType w:val="hybridMultilevel"/>
    <w:tmpl w:val="DA6870E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20" w15:restartNumberingAfterBreak="0">
    <w:nsid w:val="4C227FA0"/>
    <w:multiLevelType w:val="hybridMultilevel"/>
    <w:tmpl w:val="DBCE2078"/>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1" w15:restartNumberingAfterBreak="0">
    <w:nsid w:val="532207C8"/>
    <w:multiLevelType w:val="hybridMultilevel"/>
    <w:tmpl w:val="8C1A672C"/>
    <w:lvl w:ilvl="0" w:tplc="04180003">
      <w:start w:val="1"/>
      <w:numFmt w:val="bullet"/>
      <w:lvlText w:val="o"/>
      <w:lvlJc w:val="left"/>
      <w:pPr>
        <w:ind w:left="295" w:hanging="360"/>
      </w:pPr>
      <w:rPr>
        <w:rFonts w:ascii="Courier New" w:hAnsi="Courier New" w:cs="Courier New"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2"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4"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EE227C"/>
    <w:multiLevelType w:val="hybridMultilevel"/>
    <w:tmpl w:val="0B14534E"/>
    <w:lvl w:ilvl="0" w:tplc="AE3A578E">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AE3A578E">
      <w:numFmt w:val="bullet"/>
      <w:lvlText w:val="-"/>
      <w:lvlJc w:val="left"/>
      <w:pPr>
        <w:ind w:left="2880" w:hanging="360"/>
      </w:pPr>
      <w:rPr>
        <w:rFonts w:ascii="Arial" w:eastAsia="PMingLiU" w:hAnsi="Arial" w:cs="Aria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E36206"/>
    <w:multiLevelType w:val="hybridMultilevel"/>
    <w:tmpl w:val="979E24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62F42DE"/>
    <w:multiLevelType w:val="hybridMultilevel"/>
    <w:tmpl w:val="77962B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8"/>
  </w:num>
  <w:num w:numId="5">
    <w:abstractNumId w:val="26"/>
  </w:num>
  <w:num w:numId="6">
    <w:abstractNumId w:val="4"/>
  </w:num>
  <w:num w:numId="7">
    <w:abstractNumId w:val="17"/>
  </w:num>
  <w:num w:numId="8">
    <w:abstractNumId w:val="25"/>
  </w:num>
  <w:num w:numId="9">
    <w:abstractNumId w:val="7"/>
  </w:num>
  <w:num w:numId="10">
    <w:abstractNumId w:val="10"/>
  </w:num>
  <w:num w:numId="11">
    <w:abstractNumId w:val="15"/>
  </w:num>
  <w:num w:numId="12">
    <w:abstractNumId w:val="6"/>
  </w:num>
  <w:num w:numId="13">
    <w:abstractNumId w:val="24"/>
  </w:num>
  <w:num w:numId="14">
    <w:abstractNumId w:val="11"/>
  </w:num>
  <w:num w:numId="15">
    <w:abstractNumId w:val="30"/>
  </w:num>
  <w:num w:numId="16">
    <w:abstractNumId w:val="31"/>
  </w:num>
  <w:num w:numId="17">
    <w:abstractNumId w:val="5"/>
  </w:num>
  <w:num w:numId="18">
    <w:abstractNumId w:val="20"/>
  </w:num>
  <w:num w:numId="19">
    <w:abstractNumId w:val="19"/>
  </w:num>
  <w:num w:numId="20">
    <w:abstractNumId w:val="13"/>
  </w:num>
  <w:num w:numId="21">
    <w:abstractNumId w:val="23"/>
  </w:num>
  <w:num w:numId="22">
    <w:abstractNumId w:val="29"/>
  </w:num>
  <w:num w:numId="23">
    <w:abstractNumId w:val="28"/>
  </w:num>
  <w:num w:numId="24">
    <w:abstractNumId w:val="21"/>
  </w:num>
  <w:num w:numId="25">
    <w:abstractNumId w:val="14"/>
  </w:num>
  <w:num w:numId="26">
    <w:abstractNumId w:val="8"/>
  </w:num>
  <w:num w:numId="27">
    <w:abstractNumId w:val="22"/>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B772A"/>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4A80"/>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17D5E"/>
    <w:rsid w:val="00222266"/>
    <w:rsid w:val="00223C77"/>
    <w:rsid w:val="00225FE7"/>
    <w:rsid w:val="0022623F"/>
    <w:rsid w:val="002265D5"/>
    <w:rsid w:val="00226E28"/>
    <w:rsid w:val="00227C35"/>
    <w:rsid w:val="002312EB"/>
    <w:rsid w:val="00231F64"/>
    <w:rsid w:val="002335FA"/>
    <w:rsid w:val="0023383B"/>
    <w:rsid w:val="00234DFD"/>
    <w:rsid w:val="00236AD0"/>
    <w:rsid w:val="002377E2"/>
    <w:rsid w:val="00237AED"/>
    <w:rsid w:val="002400A9"/>
    <w:rsid w:val="00241AEC"/>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60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5F6F"/>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6EF"/>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54FB"/>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5D8"/>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5AC"/>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175"/>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1D76"/>
    <w:rsid w:val="00B1209D"/>
    <w:rsid w:val="00B1282C"/>
    <w:rsid w:val="00B12FAD"/>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3D83"/>
    <w:rsid w:val="00B44177"/>
    <w:rsid w:val="00B45487"/>
    <w:rsid w:val="00B4634C"/>
    <w:rsid w:val="00B47977"/>
    <w:rsid w:val="00B509B0"/>
    <w:rsid w:val="00B51D3C"/>
    <w:rsid w:val="00B53CB8"/>
    <w:rsid w:val="00B540D6"/>
    <w:rsid w:val="00B54429"/>
    <w:rsid w:val="00B54566"/>
    <w:rsid w:val="00B561F5"/>
    <w:rsid w:val="00B57151"/>
    <w:rsid w:val="00B57E6D"/>
    <w:rsid w:val="00B6141F"/>
    <w:rsid w:val="00B6339D"/>
    <w:rsid w:val="00B648CC"/>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E91"/>
    <w:rsid w:val="00D66B2D"/>
    <w:rsid w:val="00D66F6D"/>
    <w:rsid w:val="00D70273"/>
    <w:rsid w:val="00D70B65"/>
    <w:rsid w:val="00D7273A"/>
    <w:rsid w:val="00D7291E"/>
    <w:rsid w:val="00D73031"/>
    <w:rsid w:val="00D730DF"/>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4F4"/>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38D"/>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71E1AB56-7630-4DAB-BC67-6DF58BB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paragraph" w:styleId="BodyText3">
    <w:name w:val="Body Text 3"/>
    <w:basedOn w:val="Normal"/>
    <w:link w:val="BodyText3Char"/>
    <w:uiPriority w:val="99"/>
    <w:semiHidden/>
    <w:unhideWhenUsed/>
    <w:rsid w:val="000B772A"/>
    <w:pPr>
      <w:spacing w:after="120"/>
    </w:pPr>
    <w:rPr>
      <w:sz w:val="16"/>
      <w:szCs w:val="16"/>
    </w:rPr>
  </w:style>
  <w:style w:type="character" w:customStyle="1" w:styleId="BodyText3Char">
    <w:name w:val="Body Text 3 Char"/>
    <w:basedOn w:val="DefaultParagraphFont"/>
    <w:link w:val="BodyText3"/>
    <w:uiPriority w:val="99"/>
    <w:semiHidden/>
    <w:rsid w:val="000B772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ILDIKO ANDREA DACZ</cp:lastModifiedBy>
  <cp:revision>10</cp:revision>
  <cp:lastPrinted>2022-02-28T08:00:00Z</cp:lastPrinted>
  <dcterms:created xsi:type="dcterms:W3CDTF">2023-04-11T12:48:00Z</dcterms:created>
  <dcterms:modified xsi:type="dcterms:W3CDTF">2023-04-12T13:16:00Z</dcterms:modified>
</cp:coreProperties>
</file>