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C21B17">
        <w:rPr>
          <w:rFonts w:ascii="Arial" w:hAnsi="Arial" w:cs="Arial"/>
          <w:i w:val="0"/>
          <w:lang w:val="ro-RO"/>
        </w:rPr>
        <w:t xml:space="preserve"> </w:t>
      </w:r>
      <w:r w:rsidR="009625D3" w:rsidRPr="00146552">
        <w:rPr>
          <w:rFonts w:ascii="Arial" w:hAnsi="Arial" w:cs="Arial"/>
          <w:i w:val="0"/>
          <w:lang w:val="ro-RO"/>
        </w:rPr>
        <w:t>din</w:t>
      </w:r>
      <w:r w:rsidR="00A177BD">
        <w:rPr>
          <w:rFonts w:ascii="Arial" w:hAnsi="Arial" w:cs="Arial"/>
          <w:i w:val="0"/>
          <w:lang w:val="ro-RO"/>
        </w:rPr>
        <w:t xml:space="preserve"> </w:t>
      </w:r>
      <w:r w:rsidR="007F59A3">
        <w:rPr>
          <w:rFonts w:ascii="Arial" w:hAnsi="Arial" w:cs="Arial"/>
          <w:i w:val="0"/>
          <w:lang w:val="ro-RO"/>
        </w:rPr>
        <w:t>02</w:t>
      </w:r>
      <w:r w:rsidR="00DA3429">
        <w:rPr>
          <w:rFonts w:ascii="Arial" w:hAnsi="Arial" w:cs="Arial"/>
          <w:i w:val="0"/>
          <w:lang w:val="ro-RO"/>
        </w:rPr>
        <w:t>.2023</w:t>
      </w:r>
    </w:p>
    <w:p w:rsidR="002F31A3" w:rsidRPr="002F31A3" w:rsidRDefault="007F59A3" w:rsidP="007F59A3">
      <w:pPr>
        <w:jc w:val="center"/>
        <w:rPr>
          <w:rFonts w:ascii="Arial" w:hAnsi="Arial" w:cs="Arial"/>
          <w:b/>
          <w:sz w:val="24"/>
          <w:szCs w:val="24"/>
          <w:lang w:val="ro-RO"/>
        </w:rPr>
      </w:pPr>
      <w:r>
        <w:rPr>
          <w:rFonts w:ascii="Arial" w:hAnsi="Arial" w:cs="Arial"/>
          <w:b/>
          <w:sz w:val="24"/>
          <w:szCs w:val="24"/>
          <w:lang w:val="ro-RO"/>
        </w:rPr>
        <w:t>(PROIECT)</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025393">
        <w:rPr>
          <w:rFonts w:ascii="Arial" w:hAnsi="Arial" w:cs="Arial"/>
          <w:b/>
          <w:sz w:val="24"/>
          <w:szCs w:val="24"/>
          <w:lang w:val="ro-RO"/>
        </w:rPr>
        <w:t>C</w:t>
      </w:r>
      <w:r w:rsidR="00025393" w:rsidRPr="00044CBF">
        <w:rPr>
          <w:rFonts w:ascii="Arial" w:hAnsi="Arial" w:cs="Arial"/>
          <w:b/>
          <w:bCs/>
          <w:sz w:val="24"/>
          <w:szCs w:val="24"/>
          <w:lang w:val="ro-RO"/>
        </w:rPr>
        <w:t>omuna</w:t>
      </w:r>
      <w:r w:rsidR="00044CBF" w:rsidRPr="00044CBF">
        <w:rPr>
          <w:rFonts w:ascii="Arial" w:hAnsi="Arial" w:cs="Arial"/>
          <w:b/>
          <w:bCs/>
          <w:sz w:val="24"/>
          <w:szCs w:val="24"/>
          <w:lang w:val="ro-RO"/>
        </w:rPr>
        <w:t xml:space="preserve"> </w:t>
      </w:r>
      <w:r w:rsidR="00025393">
        <w:rPr>
          <w:rFonts w:ascii="Arial" w:hAnsi="Arial" w:cs="Arial"/>
          <w:b/>
          <w:bCs/>
          <w:sz w:val="24"/>
          <w:szCs w:val="24"/>
          <w:lang w:val="ro-RO"/>
        </w:rPr>
        <w:t>Nușfalău</w:t>
      </w:r>
      <w:r w:rsidR="00E73F9E" w:rsidRPr="00E73F9E">
        <w:rPr>
          <w:rFonts w:ascii="Arial" w:hAnsi="Arial" w:cs="Arial"/>
          <w:b/>
          <w:sz w:val="24"/>
          <w:szCs w:val="24"/>
          <w:lang w:val="ro-RO"/>
        </w:rPr>
        <w:t xml:space="preserve">, </w:t>
      </w:r>
      <w:r w:rsidR="00025393" w:rsidRPr="00025393">
        <w:rPr>
          <w:rFonts w:ascii="Arial" w:hAnsi="Arial" w:cs="Arial"/>
          <w:sz w:val="24"/>
          <w:szCs w:val="24"/>
          <w:lang w:val="ro-RO"/>
        </w:rPr>
        <w:t xml:space="preserve">cu sediul în loc. Nușfalău, P-ța Arany Janos, nr. 1, com. Nușfalău, jud. Sălaj, pentru proiectul: </w:t>
      </w:r>
      <w:r w:rsidR="00025393" w:rsidRPr="00025393">
        <w:rPr>
          <w:rFonts w:ascii="Arial" w:hAnsi="Arial" w:cs="Arial"/>
          <w:b/>
          <w:sz w:val="24"/>
          <w:szCs w:val="24"/>
          <w:lang w:val="ro-RO"/>
        </w:rPr>
        <w:t>„Extindere rețea de canalizare în loc. Nușfalău, jud. Sălaj”</w:t>
      </w:r>
      <w:r w:rsidR="00025393" w:rsidRPr="00025393">
        <w:rPr>
          <w:rFonts w:ascii="Arial" w:hAnsi="Arial" w:cs="Arial"/>
          <w:sz w:val="24"/>
          <w:szCs w:val="24"/>
          <w:lang w:val="ro-RO"/>
        </w:rPr>
        <w:t>, propus a fi amplasat în loc. Nușfalău, com. Nușfalău, jud. Sălaj, înregistrată la A.P.M  Sălaj cu nr. 7093/22.09.2022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736A66" w:rsidRDefault="005A6C47" w:rsidP="0031689C">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BD60B4">
        <w:rPr>
          <w:rFonts w:ascii="Arial" w:hAnsi="Arial" w:cs="Arial"/>
          <w:sz w:val="24"/>
          <w:szCs w:val="24"/>
          <w:lang w:val="ro-RO"/>
        </w:rPr>
        <w:t>02.02.2023</w:t>
      </w:r>
      <w:r w:rsidRPr="00282EA6">
        <w:rPr>
          <w:rFonts w:ascii="Arial" w:hAnsi="Arial" w:cs="Arial"/>
          <w:sz w:val="24"/>
          <w:szCs w:val="24"/>
          <w:lang w:val="ro-RO"/>
        </w:rPr>
        <w:t xml:space="preserve">, că proiectul: </w:t>
      </w:r>
      <w:r w:rsidR="00CC327D" w:rsidRPr="00CC327D">
        <w:rPr>
          <w:rFonts w:ascii="Arial" w:hAnsi="Arial" w:cs="Arial"/>
          <w:b/>
          <w:sz w:val="24"/>
          <w:szCs w:val="24"/>
          <w:lang w:val="ro-RO"/>
        </w:rPr>
        <w:t>E</w:t>
      </w:r>
      <w:r w:rsidR="00CC327D" w:rsidRPr="00F83E51">
        <w:rPr>
          <w:rFonts w:ascii="Arial" w:hAnsi="Arial" w:cs="Arial"/>
          <w:b/>
          <w:sz w:val="24"/>
          <w:szCs w:val="24"/>
          <w:lang w:val="ro-RO"/>
        </w:rPr>
        <w:t xml:space="preserve">xtindere rețea de </w:t>
      </w:r>
      <w:r w:rsidR="00CC327D">
        <w:rPr>
          <w:rFonts w:ascii="Arial" w:hAnsi="Arial" w:cs="Arial"/>
          <w:b/>
          <w:sz w:val="24"/>
          <w:szCs w:val="24"/>
          <w:lang w:val="ro-RO"/>
        </w:rPr>
        <w:t>canalizare menajeră</w:t>
      </w:r>
      <w:r w:rsidR="00F83E51" w:rsidRPr="00F83E51">
        <w:rPr>
          <w:rFonts w:ascii="Arial" w:hAnsi="Arial" w:cs="Arial"/>
          <w:b/>
          <w:sz w:val="24"/>
          <w:szCs w:val="24"/>
          <w:lang w:val="ro-RO"/>
        </w:rPr>
        <w:t xml:space="preserve"> </w:t>
      </w:r>
      <w:r w:rsidR="00CC327D" w:rsidRPr="00F83E51">
        <w:rPr>
          <w:rFonts w:ascii="Arial" w:hAnsi="Arial" w:cs="Arial"/>
          <w:b/>
          <w:sz w:val="24"/>
          <w:szCs w:val="24"/>
          <w:lang w:val="ro-RO"/>
        </w:rPr>
        <w:t xml:space="preserve">în </w:t>
      </w:r>
      <w:r w:rsidR="00097B65" w:rsidRPr="00097B65">
        <w:rPr>
          <w:rFonts w:ascii="Arial" w:hAnsi="Arial" w:cs="Arial"/>
          <w:b/>
          <w:sz w:val="24"/>
          <w:szCs w:val="24"/>
          <w:lang w:val="ro-RO"/>
        </w:rPr>
        <w:t>loc. Nușfalău, jud. Sălaj</w:t>
      </w:r>
      <w:r w:rsidR="00F83E51" w:rsidRPr="00F83E51">
        <w:rPr>
          <w:rFonts w:ascii="Arial" w:hAnsi="Arial" w:cs="Arial"/>
          <w:b/>
          <w:i/>
          <w:sz w:val="24"/>
          <w:szCs w:val="24"/>
          <w:lang w:val="ro-RO"/>
        </w:rPr>
        <w:t>,</w:t>
      </w:r>
      <w:r w:rsidR="00F83E51" w:rsidRPr="00F83E51">
        <w:rPr>
          <w:rFonts w:ascii="Arial" w:hAnsi="Arial" w:cs="Arial"/>
          <w:b/>
          <w:sz w:val="24"/>
          <w:szCs w:val="24"/>
          <w:lang w:val="ro-RO"/>
        </w:rPr>
        <w:t xml:space="preserve"> </w:t>
      </w:r>
      <w:r w:rsidR="00F83E51" w:rsidRPr="00F83E51">
        <w:rPr>
          <w:rFonts w:ascii="Arial" w:hAnsi="Arial" w:cs="Arial"/>
          <w:sz w:val="24"/>
          <w:szCs w:val="24"/>
          <w:lang w:val="ro-RO"/>
        </w:rPr>
        <w:t xml:space="preserve">propus a fi amplasat în </w:t>
      </w:r>
      <w:r w:rsidR="0083212C" w:rsidRPr="0083212C">
        <w:rPr>
          <w:rFonts w:ascii="Arial" w:hAnsi="Arial" w:cs="Arial"/>
          <w:sz w:val="24"/>
          <w:szCs w:val="24"/>
          <w:lang w:val="ro-RO"/>
        </w:rPr>
        <w:t>loc. Șărmășag, str. Lente, Gării, Mioriței, Rândunelelor, Castanilor, Recoltei, Lalelelor, Albinei, Soarelui, Nadei și Sălajului, com. Șărmășag, jud. Sălaj</w:t>
      </w:r>
      <w:r w:rsidRPr="00F83E51">
        <w:rPr>
          <w:rFonts w:ascii="Arial" w:hAnsi="Arial" w:cs="Arial"/>
          <w:sz w:val="24"/>
          <w:szCs w:val="24"/>
          <w:lang w:val="ro-RO"/>
        </w:rPr>
        <w:t>,</w:t>
      </w:r>
      <w:r w:rsidRPr="00736A66">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r w:rsidR="00BA3C05" w:rsidRPr="00BA3C05">
        <w:rPr>
          <w:rFonts w:ascii="Arial" w:hAnsi="Arial" w:cs="Arial"/>
          <w:b/>
          <w:sz w:val="24"/>
          <w:szCs w:val="24"/>
          <w:lang w:val="ro-RO"/>
        </w:rPr>
        <w:t xml:space="preserve"> şi nu se supune evaluării impactului asupra corpurilor de apă</w:t>
      </w:r>
      <w:r w:rsidRPr="00AC427C">
        <w:rPr>
          <w:rFonts w:ascii="Arial" w:hAnsi="Arial" w:cs="Arial"/>
          <w:b/>
          <w:sz w:val="24"/>
          <w:szCs w:val="24"/>
          <w:lang w:val="ro-RO"/>
        </w:rPr>
        <w:t>.</w:t>
      </w:r>
    </w:p>
    <w:p w:rsidR="00BD084C" w:rsidRPr="00282EA6" w:rsidRDefault="00BD084C" w:rsidP="00F56EB7">
      <w:pPr>
        <w:autoSpaceDE w:val="0"/>
        <w:autoSpaceDN w:val="0"/>
        <w:adjustRightInd w:val="0"/>
        <w:spacing w:before="120" w:after="0" w:line="240" w:lineRule="auto"/>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DD37E3">
        <w:rPr>
          <w:rFonts w:ascii="Arial" w:hAnsi="Arial" w:cs="Arial"/>
          <w:sz w:val="24"/>
          <w:szCs w:val="24"/>
          <w:lang w:val="ro-RO"/>
        </w:rPr>
        <w:t xml:space="preserve"> </w:t>
      </w:r>
      <w:r w:rsidR="00DD37E3" w:rsidRPr="00DD37E3">
        <w:rPr>
          <w:rFonts w:ascii="Arial" w:hAnsi="Arial" w:cs="Arial"/>
          <w:sz w:val="24"/>
          <w:szCs w:val="24"/>
          <w:lang w:val="ro-RO"/>
        </w:rPr>
        <w:t>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DA19A9" w:rsidRPr="00DA19A9">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w:t>
      </w:r>
      <w:r w:rsidR="00B03B2F">
        <w:rPr>
          <w:rFonts w:ascii="Arial" w:hAnsi="Arial" w:cs="Arial"/>
          <w:sz w:val="24"/>
          <w:szCs w:val="24"/>
          <w:lang w:val="ro-RO"/>
        </w:rPr>
        <w:t>Magazin Sălăjean</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370FAA">
        <w:rPr>
          <w:rFonts w:ascii="Arial" w:hAnsi="Arial" w:cs="Arial"/>
          <w:sz w:val="24"/>
          <w:szCs w:val="24"/>
          <w:lang w:val="ro-RO"/>
        </w:rPr>
        <w:t xml:space="preserve">Comunei </w:t>
      </w:r>
      <w:r w:rsidR="00164EF1" w:rsidRPr="00164EF1">
        <w:rPr>
          <w:rFonts w:ascii="Arial" w:hAnsi="Arial" w:cs="Arial"/>
          <w:sz w:val="24"/>
          <w:szCs w:val="24"/>
          <w:lang w:val="ro-RO"/>
        </w:rPr>
        <w:t>Șărmășag</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E926C5" w:rsidRPr="00E926C5" w:rsidRDefault="006C4C39" w:rsidP="00E926C5">
      <w:pPr>
        <w:autoSpaceDE w:val="0"/>
        <w:autoSpaceDN w:val="0"/>
        <w:adjustRightInd w:val="0"/>
        <w:spacing w:after="0" w:line="240" w:lineRule="auto"/>
        <w:ind w:firstLine="284"/>
        <w:jc w:val="both"/>
        <w:rPr>
          <w:rFonts w:ascii="Arial" w:hAnsi="Arial" w:cs="Arial"/>
          <w:sz w:val="24"/>
          <w:szCs w:val="24"/>
          <w:lang w:val="ro-RO"/>
        </w:rPr>
      </w:pPr>
      <w:r w:rsidRPr="00AF319C">
        <w:rPr>
          <w:rFonts w:ascii="Arial" w:hAnsi="Arial" w:cs="Arial"/>
          <w:sz w:val="24"/>
          <w:szCs w:val="24"/>
          <w:lang w:val="ro-RO"/>
        </w:rPr>
        <w:t>P</w:t>
      </w:r>
      <w:r w:rsidR="005A6C47" w:rsidRPr="00AF319C">
        <w:rPr>
          <w:rFonts w:ascii="Arial" w:hAnsi="Arial" w:cs="Arial"/>
          <w:sz w:val="24"/>
          <w:szCs w:val="24"/>
          <w:lang w:val="ro-RO"/>
        </w:rPr>
        <w:t>rin proiect se propune</w:t>
      </w:r>
      <w:r w:rsidR="00E926C5">
        <w:rPr>
          <w:rFonts w:ascii="Arial" w:hAnsi="Arial" w:cs="Arial"/>
          <w:sz w:val="24"/>
          <w:szCs w:val="24"/>
          <w:lang w:val="ro-RO"/>
        </w:rPr>
        <w:t xml:space="preserve"> extinderea rețelei de canalizare menajeră cu descărcarea apelor uzate în rețeaua de canalizare existentă a localității Nușfalău, com. Nușfalău. În cadrul proiectul se propun următoarele:</w:t>
      </w:r>
    </w:p>
    <w:p w:rsidR="00187E69" w:rsidRPr="00E926C5" w:rsidRDefault="00187E69" w:rsidP="00E926C5">
      <w:pPr>
        <w:autoSpaceDE w:val="0"/>
        <w:autoSpaceDN w:val="0"/>
        <w:adjustRightInd w:val="0"/>
        <w:spacing w:after="0" w:line="240" w:lineRule="auto"/>
        <w:jc w:val="both"/>
        <w:rPr>
          <w:rFonts w:ascii="Arial" w:hAnsi="Arial" w:cs="Arial"/>
          <w:sz w:val="24"/>
          <w:szCs w:val="24"/>
          <w:lang w:val="ro-RO"/>
        </w:rPr>
      </w:pPr>
      <w:r w:rsidRPr="00187E69">
        <w:rPr>
          <w:rFonts w:ascii="Arial" w:hAnsi="Arial" w:cs="Arial"/>
          <w:sz w:val="24"/>
          <w:szCs w:val="24"/>
          <w:lang w:val="es-ES"/>
        </w:rPr>
        <w:t xml:space="preserve">~ </w:t>
      </w:r>
      <w:proofErr w:type="spellStart"/>
      <w:r w:rsidR="00E926C5">
        <w:rPr>
          <w:rFonts w:ascii="Arial" w:hAnsi="Arial" w:cs="Arial"/>
          <w:b/>
          <w:sz w:val="24"/>
          <w:szCs w:val="24"/>
          <w:lang w:val="es-ES"/>
        </w:rPr>
        <w:t>rețea</w:t>
      </w:r>
      <w:proofErr w:type="spellEnd"/>
      <w:r w:rsidR="00E926C5">
        <w:rPr>
          <w:rFonts w:ascii="Arial" w:hAnsi="Arial" w:cs="Arial"/>
          <w:b/>
          <w:sz w:val="24"/>
          <w:szCs w:val="24"/>
          <w:lang w:val="es-ES"/>
        </w:rPr>
        <w:t xml:space="preserve"> de canalizare </w:t>
      </w:r>
      <w:proofErr w:type="spellStart"/>
      <w:r w:rsidR="00E926C5">
        <w:rPr>
          <w:rFonts w:ascii="Arial" w:hAnsi="Arial" w:cs="Arial"/>
          <w:b/>
          <w:sz w:val="24"/>
          <w:szCs w:val="24"/>
          <w:lang w:val="es-ES"/>
        </w:rPr>
        <w:t>gravitațională</w:t>
      </w:r>
      <w:proofErr w:type="spellEnd"/>
      <w:r w:rsidR="00E926C5">
        <w:rPr>
          <w:rFonts w:ascii="Arial" w:hAnsi="Arial" w:cs="Arial"/>
          <w:b/>
          <w:sz w:val="24"/>
          <w:szCs w:val="24"/>
          <w:lang w:val="es-ES"/>
        </w:rPr>
        <w:t xml:space="preserve"> – </w:t>
      </w:r>
      <w:r w:rsidR="00E926C5">
        <w:rPr>
          <w:rFonts w:ascii="Arial" w:hAnsi="Arial" w:cs="Arial"/>
          <w:sz w:val="24"/>
          <w:szCs w:val="24"/>
          <w:lang w:val="es-ES"/>
        </w:rPr>
        <w:t xml:space="preserve">L=1612 m, </w:t>
      </w:r>
      <w:proofErr w:type="spellStart"/>
      <w:r w:rsidR="00E926C5">
        <w:rPr>
          <w:rFonts w:ascii="Arial" w:hAnsi="Arial" w:cs="Arial"/>
          <w:sz w:val="24"/>
          <w:szCs w:val="24"/>
          <w:lang w:val="es-ES"/>
        </w:rPr>
        <w:t>realizată</w:t>
      </w:r>
      <w:proofErr w:type="spellEnd"/>
      <w:r w:rsidR="00E926C5">
        <w:rPr>
          <w:rFonts w:ascii="Arial" w:hAnsi="Arial" w:cs="Arial"/>
          <w:sz w:val="24"/>
          <w:szCs w:val="24"/>
          <w:lang w:val="es-ES"/>
        </w:rPr>
        <w:t xml:space="preserve"> </w:t>
      </w:r>
      <w:proofErr w:type="spellStart"/>
      <w:r w:rsidR="00E926C5">
        <w:rPr>
          <w:rFonts w:ascii="Arial" w:hAnsi="Arial" w:cs="Arial"/>
          <w:sz w:val="24"/>
          <w:szCs w:val="24"/>
          <w:lang w:val="es-ES"/>
        </w:rPr>
        <w:t>din</w:t>
      </w:r>
      <w:proofErr w:type="spellEnd"/>
      <w:r w:rsidR="00E926C5">
        <w:rPr>
          <w:rFonts w:ascii="Arial" w:hAnsi="Arial" w:cs="Arial"/>
          <w:sz w:val="24"/>
          <w:szCs w:val="24"/>
          <w:lang w:val="es-ES"/>
        </w:rPr>
        <w:t xml:space="preserve"> </w:t>
      </w:r>
      <w:proofErr w:type="spellStart"/>
      <w:r w:rsidR="00E926C5">
        <w:rPr>
          <w:rFonts w:ascii="Arial" w:hAnsi="Arial" w:cs="Arial"/>
          <w:sz w:val="24"/>
          <w:szCs w:val="24"/>
          <w:lang w:val="es-ES"/>
        </w:rPr>
        <w:t>tubulatură</w:t>
      </w:r>
      <w:proofErr w:type="spellEnd"/>
      <w:r w:rsidR="00E926C5">
        <w:rPr>
          <w:rFonts w:ascii="Arial" w:hAnsi="Arial" w:cs="Arial"/>
          <w:sz w:val="24"/>
          <w:szCs w:val="24"/>
          <w:lang w:val="es-ES"/>
        </w:rPr>
        <w:t xml:space="preserve"> PVC-KG </w:t>
      </w:r>
      <w:proofErr w:type="spellStart"/>
      <w:r w:rsidR="00E926C5">
        <w:rPr>
          <w:rFonts w:ascii="Arial" w:hAnsi="Arial" w:cs="Arial"/>
          <w:sz w:val="24"/>
          <w:szCs w:val="24"/>
          <w:lang w:val="es-ES"/>
        </w:rPr>
        <w:t>cu</w:t>
      </w:r>
      <w:proofErr w:type="spellEnd"/>
      <w:r w:rsidR="00E926C5">
        <w:rPr>
          <w:rFonts w:ascii="Arial" w:hAnsi="Arial" w:cs="Arial"/>
          <w:sz w:val="24"/>
          <w:szCs w:val="24"/>
          <w:lang w:val="es-ES"/>
        </w:rPr>
        <w:t xml:space="preserve"> </w:t>
      </w:r>
      <w:proofErr w:type="spellStart"/>
      <w:r w:rsidR="00E926C5">
        <w:rPr>
          <w:rFonts w:ascii="Arial" w:hAnsi="Arial" w:cs="Arial"/>
          <w:sz w:val="24"/>
          <w:szCs w:val="24"/>
          <w:lang w:val="es-ES"/>
        </w:rPr>
        <w:t>diametre</w:t>
      </w:r>
      <w:proofErr w:type="spellEnd"/>
      <w:r w:rsidR="00E926C5">
        <w:rPr>
          <w:rFonts w:ascii="Arial" w:hAnsi="Arial" w:cs="Arial"/>
          <w:sz w:val="24"/>
          <w:szCs w:val="24"/>
          <w:lang w:val="es-ES"/>
        </w:rPr>
        <w:t xml:space="preserve"> DN200 mm – L= 993 m, </w:t>
      </w:r>
      <w:proofErr w:type="spellStart"/>
      <w:r w:rsidR="00E926C5">
        <w:rPr>
          <w:rFonts w:ascii="Arial" w:hAnsi="Arial" w:cs="Arial"/>
          <w:sz w:val="24"/>
          <w:szCs w:val="24"/>
          <w:lang w:val="es-ES"/>
        </w:rPr>
        <w:t>și</w:t>
      </w:r>
      <w:proofErr w:type="spellEnd"/>
      <w:r w:rsidR="00E926C5">
        <w:rPr>
          <w:rFonts w:ascii="Arial" w:hAnsi="Arial" w:cs="Arial"/>
          <w:sz w:val="24"/>
          <w:szCs w:val="24"/>
          <w:lang w:val="es-ES"/>
        </w:rPr>
        <w:t xml:space="preserve"> DN250 mm – L=619 m:</w:t>
      </w:r>
    </w:p>
    <w:p w:rsidR="00CC327D" w:rsidRPr="00187E69" w:rsidRDefault="00CC327D" w:rsidP="00CC327D">
      <w:pPr>
        <w:autoSpaceDE w:val="0"/>
        <w:autoSpaceDN w:val="0"/>
        <w:adjustRightInd w:val="0"/>
        <w:spacing w:after="0" w:line="240" w:lineRule="auto"/>
        <w:jc w:val="both"/>
        <w:rPr>
          <w:rFonts w:ascii="Arial" w:hAnsi="Arial" w:cs="Arial"/>
          <w:sz w:val="24"/>
          <w:szCs w:val="24"/>
          <w:lang w:val="ro-RO"/>
        </w:rPr>
      </w:pPr>
    </w:p>
    <w:tbl>
      <w:tblPr>
        <w:tblStyle w:val="TableGrid"/>
        <w:tblW w:w="0" w:type="auto"/>
        <w:jc w:val="center"/>
        <w:tblLook w:val="04A0" w:firstRow="1" w:lastRow="0" w:firstColumn="1" w:lastColumn="0" w:noHBand="0" w:noVBand="1"/>
      </w:tblPr>
      <w:tblGrid>
        <w:gridCol w:w="1795"/>
        <w:gridCol w:w="1744"/>
        <w:gridCol w:w="2396"/>
        <w:gridCol w:w="1766"/>
        <w:gridCol w:w="1926"/>
      </w:tblGrid>
      <w:tr w:rsidR="00187E69" w:rsidRPr="00187E69" w:rsidTr="00215E39">
        <w:trPr>
          <w:jc w:val="center"/>
        </w:trPr>
        <w:tc>
          <w:tcPr>
            <w:tcW w:w="1795" w:type="dxa"/>
          </w:tcPr>
          <w:p w:rsidR="00187E69" w:rsidRPr="00E926C5" w:rsidRDefault="00E926C5" w:rsidP="00187E69">
            <w:pPr>
              <w:autoSpaceDE w:val="0"/>
              <w:autoSpaceDN w:val="0"/>
              <w:adjustRightInd w:val="0"/>
              <w:jc w:val="both"/>
              <w:rPr>
                <w:rFonts w:ascii="Arial" w:hAnsi="Arial" w:cs="Arial"/>
                <w:b/>
                <w:sz w:val="24"/>
                <w:szCs w:val="24"/>
                <w:lang w:val="ro-RO"/>
              </w:rPr>
            </w:pPr>
            <w:r w:rsidRPr="00E926C5">
              <w:rPr>
                <w:rFonts w:ascii="Arial" w:hAnsi="Arial" w:cs="Arial"/>
                <w:b/>
                <w:sz w:val="24"/>
                <w:szCs w:val="24"/>
                <w:lang w:val="ro-RO"/>
              </w:rPr>
              <w:t>Strada</w:t>
            </w:r>
          </w:p>
        </w:tc>
        <w:tc>
          <w:tcPr>
            <w:tcW w:w="1744" w:type="dxa"/>
          </w:tcPr>
          <w:p w:rsidR="00187E69" w:rsidRPr="00187E69" w:rsidRDefault="00E926C5"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Lungime (m)</w:t>
            </w:r>
          </w:p>
        </w:tc>
        <w:tc>
          <w:tcPr>
            <w:tcW w:w="2396" w:type="dxa"/>
          </w:tcPr>
          <w:p w:rsidR="00187E69" w:rsidRPr="00187E69" w:rsidRDefault="00E926C5"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Material</w:t>
            </w:r>
          </w:p>
        </w:tc>
        <w:tc>
          <w:tcPr>
            <w:tcW w:w="1766" w:type="dxa"/>
          </w:tcPr>
          <w:p w:rsidR="00187E69" w:rsidRPr="00187E69" w:rsidRDefault="00E926C5"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Cămine (buc.)</w:t>
            </w:r>
          </w:p>
        </w:tc>
        <w:tc>
          <w:tcPr>
            <w:tcW w:w="1926" w:type="dxa"/>
          </w:tcPr>
          <w:p w:rsidR="00187E69" w:rsidRPr="00187E69" w:rsidRDefault="00E926C5"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Nr. locuitori/stradă</w:t>
            </w:r>
          </w:p>
        </w:tc>
      </w:tr>
      <w:tr w:rsidR="00187E69" w:rsidRPr="00187E69" w:rsidTr="00215E39">
        <w:trPr>
          <w:jc w:val="center"/>
        </w:trPr>
        <w:tc>
          <w:tcPr>
            <w:tcW w:w="1795" w:type="dxa"/>
          </w:tcPr>
          <w:p w:rsidR="00187E69" w:rsidRPr="00187E69" w:rsidRDefault="00E926C5"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Mare</w:t>
            </w:r>
          </w:p>
        </w:tc>
        <w:tc>
          <w:tcPr>
            <w:tcW w:w="1744" w:type="dxa"/>
          </w:tcPr>
          <w:p w:rsidR="00187E69" w:rsidRPr="00187E69" w:rsidRDefault="00215E39"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113</w:t>
            </w:r>
          </w:p>
        </w:tc>
        <w:tc>
          <w:tcPr>
            <w:tcW w:w="2396" w:type="dxa"/>
          </w:tcPr>
          <w:p w:rsidR="00187E69" w:rsidRPr="00187E69" w:rsidRDefault="00215E39"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PVC SN8 De200mm</w:t>
            </w:r>
          </w:p>
        </w:tc>
        <w:tc>
          <w:tcPr>
            <w:tcW w:w="1766" w:type="dxa"/>
          </w:tcPr>
          <w:p w:rsidR="00187E69" w:rsidRPr="00187E69" w:rsidRDefault="00215E39"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4</w:t>
            </w:r>
          </w:p>
        </w:tc>
        <w:tc>
          <w:tcPr>
            <w:tcW w:w="1926" w:type="dxa"/>
          </w:tcPr>
          <w:p w:rsidR="00187E69" w:rsidRPr="00187E69" w:rsidRDefault="00215E39" w:rsidP="00187E69">
            <w:pPr>
              <w:autoSpaceDE w:val="0"/>
              <w:autoSpaceDN w:val="0"/>
              <w:adjustRightInd w:val="0"/>
              <w:jc w:val="both"/>
              <w:rPr>
                <w:rFonts w:ascii="Arial" w:hAnsi="Arial" w:cs="Arial"/>
                <w:sz w:val="24"/>
                <w:szCs w:val="24"/>
                <w:lang w:val="ro-RO"/>
              </w:rPr>
            </w:pPr>
            <w:r>
              <w:rPr>
                <w:rFonts w:ascii="Arial" w:hAnsi="Arial" w:cs="Arial"/>
                <w:sz w:val="24"/>
                <w:szCs w:val="24"/>
                <w:lang w:val="ro-RO"/>
              </w:rPr>
              <w:t>13</w:t>
            </w:r>
          </w:p>
        </w:tc>
      </w:tr>
      <w:tr w:rsidR="00215E39" w:rsidRPr="00187E69" w:rsidTr="00215E39">
        <w:trPr>
          <w:jc w:val="center"/>
        </w:trPr>
        <w:tc>
          <w:tcPr>
            <w:tcW w:w="1795"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Gării</w:t>
            </w:r>
          </w:p>
        </w:tc>
        <w:tc>
          <w:tcPr>
            <w:tcW w:w="1744"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129</w:t>
            </w:r>
          </w:p>
        </w:tc>
        <w:tc>
          <w:tcPr>
            <w:tcW w:w="239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PVC SN8 De200mm</w:t>
            </w:r>
          </w:p>
        </w:tc>
        <w:tc>
          <w:tcPr>
            <w:tcW w:w="176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5</w:t>
            </w:r>
          </w:p>
        </w:tc>
        <w:tc>
          <w:tcPr>
            <w:tcW w:w="192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14</w:t>
            </w:r>
          </w:p>
        </w:tc>
      </w:tr>
      <w:tr w:rsidR="00215E39" w:rsidRPr="00187E69" w:rsidTr="00215E39">
        <w:trPr>
          <w:jc w:val="center"/>
        </w:trPr>
        <w:tc>
          <w:tcPr>
            <w:tcW w:w="1795"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Tineretului</w:t>
            </w:r>
          </w:p>
        </w:tc>
        <w:tc>
          <w:tcPr>
            <w:tcW w:w="1744"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210</w:t>
            </w:r>
          </w:p>
        </w:tc>
        <w:tc>
          <w:tcPr>
            <w:tcW w:w="239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PVC SN8 De200mm</w:t>
            </w:r>
          </w:p>
        </w:tc>
        <w:tc>
          <w:tcPr>
            <w:tcW w:w="176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8</w:t>
            </w:r>
          </w:p>
        </w:tc>
        <w:tc>
          <w:tcPr>
            <w:tcW w:w="192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14</w:t>
            </w:r>
          </w:p>
        </w:tc>
      </w:tr>
      <w:tr w:rsidR="00215E39" w:rsidRPr="00187E69" w:rsidTr="00215E39">
        <w:trPr>
          <w:jc w:val="center"/>
        </w:trPr>
        <w:tc>
          <w:tcPr>
            <w:tcW w:w="1795"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Toldi Miklos</w:t>
            </w:r>
          </w:p>
        </w:tc>
        <w:tc>
          <w:tcPr>
            <w:tcW w:w="1744"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619</w:t>
            </w:r>
          </w:p>
        </w:tc>
        <w:tc>
          <w:tcPr>
            <w:tcW w:w="239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PVC SN8 De250mm</w:t>
            </w:r>
          </w:p>
        </w:tc>
        <w:tc>
          <w:tcPr>
            <w:tcW w:w="176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21</w:t>
            </w:r>
          </w:p>
        </w:tc>
        <w:tc>
          <w:tcPr>
            <w:tcW w:w="192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20</w:t>
            </w:r>
          </w:p>
        </w:tc>
      </w:tr>
      <w:tr w:rsidR="00215E39" w:rsidRPr="00187E69" w:rsidTr="00215E39">
        <w:trPr>
          <w:jc w:val="center"/>
        </w:trPr>
        <w:tc>
          <w:tcPr>
            <w:tcW w:w="1795"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Katanga</w:t>
            </w:r>
          </w:p>
        </w:tc>
        <w:tc>
          <w:tcPr>
            <w:tcW w:w="1744"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117</w:t>
            </w:r>
          </w:p>
        </w:tc>
        <w:tc>
          <w:tcPr>
            <w:tcW w:w="239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PVC SN8 De200mm</w:t>
            </w:r>
          </w:p>
        </w:tc>
        <w:tc>
          <w:tcPr>
            <w:tcW w:w="176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4</w:t>
            </w:r>
          </w:p>
        </w:tc>
        <w:tc>
          <w:tcPr>
            <w:tcW w:w="192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41</w:t>
            </w:r>
          </w:p>
        </w:tc>
      </w:tr>
      <w:tr w:rsidR="00215E39" w:rsidRPr="00187E69" w:rsidTr="00215E39">
        <w:trPr>
          <w:jc w:val="center"/>
        </w:trPr>
        <w:tc>
          <w:tcPr>
            <w:tcW w:w="1795"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Ady Endre</w:t>
            </w:r>
          </w:p>
        </w:tc>
        <w:tc>
          <w:tcPr>
            <w:tcW w:w="1744"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205</w:t>
            </w:r>
          </w:p>
        </w:tc>
        <w:tc>
          <w:tcPr>
            <w:tcW w:w="239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PVC SN8 De200mm</w:t>
            </w:r>
          </w:p>
        </w:tc>
        <w:tc>
          <w:tcPr>
            <w:tcW w:w="176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9</w:t>
            </w:r>
          </w:p>
        </w:tc>
        <w:tc>
          <w:tcPr>
            <w:tcW w:w="192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14</w:t>
            </w:r>
          </w:p>
        </w:tc>
      </w:tr>
      <w:tr w:rsidR="00215E39" w:rsidRPr="00187E69" w:rsidTr="00215E39">
        <w:trPr>
          <w:jc w:val="center"/>
        </w:trPr>
        <w:tc>
          <w:tcPr>
            <w:tcW w:w="1795"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Petofy Sandor</w:t>
            </w:r>
          </w:p>
        </w:tc>
        <w:tc>
          <w:tcPr>
            <w:tcW w:w="1744"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219</w:t>
            </w:r>
          </w:p>
        </w:tc>
        <w:tc>
          <w:tcPr>
            <w:tcW w:w="239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PVC SN8 De200mm</w:t>
            </w:r>
          </w:p>
        </w:tc>
        <w:tc>
          <w:tcPr>
            <w:tcW w:w="176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6</w:t>
            </w:r>
          </w:p>
        </w:tc>
        <w:tc>
          <w:tcPr>
            <w:tcW w:w="1926" w:type="dxa"/>
          </w:tcPr>
          <w:p w:rsidR="00215E39" w:rsidRPr="00187E69" w:rsidRDefault="00215E39" w:rsidP="00215E39">
            <w:pPr>
              <w:autoSpaceDE w:val="0"/>
              <w:autoSpaceDN w:val="0"/>
              <w:adjustRightInd w:val="0"/>
              <w:jc w:val="both"/>
              <w:rPr>
                <w:rFonts w:ascii="Arial" w:hAnsi="Arial" w:cs="Arial"/>
                <w:sz w:val="24"/>
                <w:szCs w:val="24"/>
                <w:lang w:val="ro-RO"/>
              </w:rPr>
            </w:pPr>
            <w:r>
              <w:rPr>
                <w:rFonts w:ascii="Arial" w:hAnsi="Arial" w:cs="Arial"/>
                <w:sz w:val="24"/>
                <w:szCs w:val="24"/>
                <w:lang w:val="ro-RO"/>
              </w:rPr>
              <w:t>17</w:t>
            </w:r>
          </w:p>
        </w:tc>
      </w:tr>
      <w:tr w:rsidR="00187E69" w:rsidRPr="00187E69" w:rsidTr="00215E39">
        <w:trPr>
          <w:jc w:val="center"/>
        </w:trPr>
        <w:tc>
          <w:tcPr>
            <w:tcW w:w="1795" w:type="dxa"/>
          </w:tcPr>
          <w:p w:rsidR="00187E69" w:rsidRPr="00E926C5" w:rsidRDefault="00E926C5" w:rsidP="00187E69">
            <w:pPr>
              <w:autoSpaceDE w:val="0"/>
              <w:autoSpaceDN w:val="0"/>
              <w:adjustRightInd w:val="0"/>
              <w:jc w:val="both"/>
              <w:rPr>
                <w:rFonts w:ascii="Arial" w:hAnsi="Arial" w:cs="Arial"/>
                <w:b/>
                <w:sz w:val="24"/>
                <w:szCs w:val="24"/>
                <w:lang w:val="ro-RO"/>
              </w:rPr>
            </w:pPr>
            <w:r w:rsidRPr="00E926C5">
              <w:rPr>
                <w:rFonts w:ascii="Arial" w:hAnsi="Arial" w:cs="Arial"/>
                <w:b/>
                <w:sz w:val="24"/>
                <w:szCs w:val="24"/>
                <w:lang w:val="ro-RO"/>
              </w:rPr>
              <w:t>Total</w:t>
            </w:r>
          </w:p>
        </w:tc>
        <w:tc>
          <w:tcPr>
            <w:tcW w:w="1744" w:type="dxa"/>
          </w:tcPr>
          <w:p w:rsidR="00187E69" w:rsidRPr="00215E39" w:rsidRDefault="00215E39" w:rsidP="00187E69">
            <w:pPr>
              <w:autoSpaceDE w:val="0"/>
              <w:autoSpaceDN w:val="0"/>
              <w:adjustRightInd w:val="0"/>
              <w:jc w:val="both"/>
              <w:rPr>
                <w:rFonts w:ascii="Arial" w:hAnsi="Arial" w:cs="Arial"/>
                <w:b/>
                <w:sz w:val="24"/>
                <w:szCs w:val="24"/>
                <w:lang w:val="ro-RO"/>
              </w:rPr>
            </w:pPr>
            <w:r w:rsidRPr="00215E39">
              <w:rPr>
                <w:rFonts w:ascii="Arial" w:hAnsi="Arial" w:cs="Arial"/>
                <w:b/>
                <w:sz w:val="24"/>
                <w:szCs w:val="24"/>
                <w:lang w:val="ro-RO"/>
              </w:rPr>
              <w:t>1612</w:t>
            </w:r>
          </w:p>
        </w:tc>
        <w:tc>
          <w:tcPr>
            <w:tcW w:w="2396" w:type="dxa"/>
          </w:tcPr>
          <w:p w:rsidR="00187E69" w:rsidRPr="00187E69" w:rsidRDefault="00187E69" w:rsidP="00187E69">
            <w:pPr>
              <w:autoSpaceDE w:val="0"/>
              <w:autoSpaceDN w:val="0"/>
              <w:adjustRightInd w:val="0"/>
              <w:jc w:val="both"/>
              <w:rPr>
                <w:rFonts w:ascii="Arial" w:hAnsi="Arial" w:cs="Arial"/>
                <w:sz w:val="24"/>
                <w:szCs w:val="24"/>
                <w:lang w:val="ro-RO"/>
              </w:rPr>
            </w:pPr>
          </w:p>
        </w:tc>
        <w:tc>
          <w:tcPr>
            <w:tcW w:w="1766" w:type="dxa"/>
          </w:tcPr>
          <w:p w:rsidR="00187E69" w:rsidRPr="00215E39" w:rsidRDefault="00215E39" w:rsidP="00187E69">
            <w:pPr>
              <w:autoSpaceDE w:val="0"/>
              <w:autoSpaceDN w:val="0"/>
              <w:adjustRightInd w:val="0"/>
              <w:jc w:val="both"/>
              <w:rPr>
                <w:rFonts w:ascii="Arial" w:hAnsi="Arial" w:cs="Arial"/>
                <w:b/>
                <w:sz w:val="24"/>
                <w:szCs w:val="24"/>
                <w:lang w:val="ro-RO"/>
              </w:rPr>
            </w:pPr>
            <w:r w:rsidRPr="00215E39">
              <w:rPr>
                <w:rFonts w:ascii="Arial" w:hAnsi="Arial" w:cs="Arial"/>
                <w:b/>
                <w:sz w:val="24"/>
                <w:szCs w:val="24"/>
                <w:lang w:val="ro-RO"/>
              </w:rPr>
              <w:t>57</w:t>
            </w:r>
          </w:p>
        </w:tc>
        <w:tc>
          <w:tcPr>
            <w:tcW w:w="1926" w:type="dxa"/>
          </w:tcPr>
          <w:p w:rsidR="00187E69" w:rsidRPr="00215E39" w:rsidRDefault="00215E39" w:rsidP="00187E69">
            <w:pPr>
              <w:autoSpaceDE w:val="0"/>
              <w:autoSpaceDN w:val="0"/>
              <w:adjustRightInd w:val="0"/>
              <w:jc w:val="both"/>
              <w:rPr>
                <w:rFonts w:ascii="Arial" w:hAnsi="Arial" w:cs="Arial"/>
                <w:b/>
                <w:sz w:val="24"/>
                <w:szCs w:val="24"/>
                <w:lang w:val="ro-RO"/>
              </w:rPr>
            </w:pPr>
            <w:r w:rsidRPr="00215E39">
              <w:rPr>
                <w:rFonts w:ascii="Arial" w:hAnsi="Arial" w:cs="Arial"/>
                <w:b/>
                <w:sz w:val="24"/>
                <w:szCs w:val="24"/>
                <w:lang w:val="ro-RO"/>
              </w:rPr>
              <w:t>133</w:t>
            </w:r>
          </w:p>
        </w:tc>
      </w:tr>
    </w:tbl>
    <w:p w:rsidR="00187E69" w:rsidRPr="00187E69" w:rsidRDefault="00215E39" w:rsidP="00187E6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p>
    <w:p w:rsidR="00187E69" w:rsidRDefault="00187E69" w:rsidP="00215E39">
      <w:pPr>
        <w:autoSpaceDE w:val="0"/>
        <w:autoSpaceDN w:val="0"/>
        <w:adjustRightInd w:val="0"/>
        <w:spacing w:after="0" w:line="240" w:lineRule="auto"/>
        <w:jc w:val="both"/>
        <w:rPr>
          <w:rFonts w:ascii="Arial" w:hAnsi="Arial" w:cs="Arial"/>
          <w:sz w:val="24"/>
          <w:szCs w:val="24"/>
          <w:lang w:val="ro-RO"/>
        </w:rPr>
      </w:pPr>
      <w:r w:rsidRPr="00187E69">
        <w:rPr>
          <w:rFonts w:ascii="Arial" w:hAnsi="Arial" w:cs="Arial"/>
          <w:sz w:val="24"/>
          <w:szCs w:val="24"/>
          <w:lang w:val="ro-RO"/>
        </w:rPr>
        <w:t xml:space="preserve">           -</w:t>
      </w:r>
      <w:r w:rsidR="00215E39">
        <w:rPr>
          <w:rFonts w:ascii="Arial" w:hAnsi="Arial" w:cs="Arial"/>
          <w:sz w:val="24"/>
          <w:szCs w:val="24"/>
          <w:lang w:val="ro-RO"/>
        </w:rPr>
        <w:t xml:space="preserve"> 3 stații de pompare apă uzată:</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gridCol w:w="1260"/>
        <w:gridCol w:w="1170"/>
        <w:gridCol w:w="1350"/>
        <w:gridCol w:w="1260"/>
        <w:gridCol w:w="1350"/>
      </w:tblGrid>
      <w:tr w:rsidR="00567AE1" w:rsidTr="00567AE1">
        <w:tblPrEx>
          <w:tblCellMar>
            <w:top w:w="0" w:type="dxa"/>
            <w:bottom w:w="0" w:type="dxa"/>
          </w:tblCellMar>
        </w:tblPrEx>
        <w:trPr>
          <w:trHeight w:val="180"/>
        </w:trPr>
        <w:tc>
          <w:tcPr>
            <w:tcW w:w="135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Denumire stație de pompare</w:t>
            </w:r>
          </w:p>
        </w:tc>
        <w:tc>
          <w:tcPr>
            <w:tcW w:w="99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Nr. pompe</w:t>
            </w:r>
          </w:p>
        </w:tc>
        <w:tc>
          <w:tcPr>
            <w:tcW w:w="117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Debit pompare calcul (l/s)</w:t>
            </w:r>
          </w:p>
        </w:tc>
        <w:tc>
          <w:tcPr>
            <w:tcW w:w="126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Înălțime de pompare calcul (l/s)</w:t>
            </w:r>
          </w:p>
        </w:tc>
        <w:tc>
          <w:tcPr>
            <w:tcW w:w="117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Debit pompare minim impus (l/s)</w:t>
            </w:r>
          </w:p>
        </w:tc>
        <w:tc>
          <w:tcPr>
            <w:tcW w:w="135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Înălțime de pompare aleasă (m)</w:t>
            </w:r>
          </w:p>
        </w:tc>
        <w:tc>
          <w:tcPr>
            <w:tcW w:w="126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Diametru cămin pompe ø (mm)</w:t>
            </w:r>
          </w:p>
        </w:tc>
        <w:tc>
          <w:tcPr>
            <w:tcW w:w="1350" w:type="dxa"/>
          </w:tcPr>
          <w:p w:rsidR="00567AE1" w:rsidRDefault="00567AE1" w:rsidP="00567AE1">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Adâncime cămin pompe (m)</w:t>
            </w:r>
          </w:p>
        </w:tc>
      </w:tr>
      <w:tr w:rsidR="00567AE1" w:rsidTr="00567AE1">
        <w:tblPrEx>
          <w:tblCellMar>
            <w:top w:w="0" w:type="dxa"/>
            <w:bottom w:w="0" w:type="dxa"/>
          </w:tblCellMar>
        </w:tblPrEx>
        <w:trPr>
          <w:trHeight w:val="111"/>
        </w:trPr>
        <w:tc>
          <w:tcPr>
            <w:tcW w:w="1350" w:type="dxa"/>
          </w:tcPr>
          <w:p w:rsidR="00567AE1" w:rsidRDefault="00567AE1"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SP13</w:t>
            </w:r>
          </w:p>
        </w:tc>
        <w:tc>
          <w:tcPr>
            <w:tcW w:w="99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1A+1RA</w:t>
            </w:r>
          </w:p>
        </w:tc>
        <w:tc>
          <w:tcPr>
            <w:tcW w:w="117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0,49</w:t>
            </w:r>
          </w:p>
        </w:tc>
        <w:tc>
          <w:tcPr>
            <w:tcW w:w="126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8,32</w:t>
            </w:r>
          </w:p>
        </w:tc>
        <w:tc>
          <w:tcPr>
            <w:tcW w:w="117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2,5</w:t>
            </w:r>
          </w:p>
        </w:tc>
        <w:tc>
          <w:tcPr>
            <w:tcW w:w="135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8,50</w:t>
            </w:r>
          </w:p>
        </w:tc>
        <w:tc>
          <w:tcPr>
            <w:tcW w:w="126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w:t>
            </w:r>
          </w:p>
        </w:tc>
        <w:tc>
          <w:tcPr>
            <w:tcW w:w="135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4,30</w:t>
            </w:r>
          </w:p>
        </w:tc>
      </w:tr>
      <w:tr w:rsidR="00567AE1" w:rsidTr="00567AE1">
        <w:tblPrEx>
          <w:tblCellMar>
            <w:top w:w="0" w:type="dxa"/>
            <w:bottom w:w="0" w:type="dxa"/>
          </w:tblCellMar>
        </w:tblPrEx>
        <w:trPr>
          <w:trHeight w:val="165"/>
        </w:trPr>
        <w:tc>
          <w:tcPr>
            <w:tcW w:w="1350" w:type="dxa"/>
          </w:tcPr>
          <w:p w:rsidR="00567AE1" w:rsidRDefault="00567AE1"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SP14</w:t>
            </w:r>
          </w:p>
        </w:tc>
        <w:tc>
          <w:tcPr>
            <w:tcW w:w="99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sidRPr="00F47E7D">
              <w:rPr>
                <w:rFonts w:ascii="Arial" w:hAnsi="Arial" w:cs="Arial"/>
                <w:sz w:val="24"/>
                <w:szCs w:val="24"/>
                <w:lang w:val="ro-RO"/>
              </w:rPr>
              <w:t>1A+1RA</w:t>
            </w:r>
          </w:p>
        </w:tc>
        <w:tc>
          <w:tcPr>
            <w:tcW w:w="117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0,49</w:t>
            </w:r>
          </w:p>
        </w:tc>
        <w:tc>
          <w:tcPr>
            <w:tcW w:w="126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3,09</w:t>
            </w:r>
          </w:p>
        </w:tc>
        <w:tc>
          <w:tcPr>
            <w:tcW w:w="117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2,5</w:t>
            </w:r>
          </w:p>
        </w:tc>
        <w:tc>
          <w:tcPr>
            <w:tcW w:w="135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3,50</w:t>
            </w:r>
          </w:p>
        </w:tc>
        <w:tc>
          <w:tcPr>
            <w:tcW w:w="126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w:t>
            </w:r>
          </w:p>
        </w:tc>
        <w:tc>
          <w:tcPr>
            <w:tcW w:w="135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3,50</w:t>
            </w:r>
          </w:p>
        </w:tc>
      </w:tr>
      <w:tr w:rsidR="00567AE1" w:rsidTr="00567AE1">
        <w:tblPrEx>
          <w:tblCellMar>
            <w:top w:w="0" w:type="dxa"/>
            <w:bottom w:w="0" w:type="dxa"/>
          </w:tblCellMar>
        </w:tblPrEx>
        <w:trPr>
          <w:trHeight w:val="96"/>
        </w:trPr>
        <w:tc>
          <w:tcPr>
            <w:tcW w:w="1350" w:type="dxa"/>
          </w:tcPr>
          <w:p w:rsidR="00567AE1" w:rsidRDefault="00567AE1"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SP15</w:t>
            </w:r>
          </w:p>
        </w:tc>
        <w:tc>
          <w:tcPr>
            <w:tcW w:w="99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1A</w:t>
            </w:r>
          </w:p>
        </w:tc>
        <w:tc>
          <w:tcPr>
            <w:tcW w:w="117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0,49</w:t>
            </w:r>
          </w:p>
        </w:tc>
        <w:tc>
          <w:tcPr>
            <w:tcW w:w="126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4,27</w:t>
            </w:r>
          </w:p>
        </w:tc>
        <w:tc>
          <w:tcPr>
            <w:tcW w:w="117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2,5</w:t>
            </w:r>
          </w:p>
        </w:tc>
        <w:tc>
          <w:tcPr>
            <w:tcW w:w="135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4,50</w:t>
            </w:r>
          </w:p>
        </w:tc>
        <w:tc>
          <w:tcPr>
            <w:tcW w:w="126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w:t>
            </w:r>
          </w:p>
        </w:tc>
        <w:tc>
          <w:tcPr>
            <w:tcW w:w="1350" w:type="dxa"/>
          </w:tcPr>
          <w:p w:rsidR="00567AE1" w:rsidRDefault="00F47E7D" w:rsidP="00F47E7D">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4,20</w:t>
            </w:r>
          </w:p>
        </w:tc>
      </w:tr>
    </w:tbl>
    <w:p w:rsidR="000D1F01" w:rsidRDefault="000D1F01" w:rsidP="00215E3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p>
    <w:p w:rsidR="00187E69" w:rsidRDefault="000D1F01" w:rsidP="000D1F01">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conductele de refulare vor fi realizate din tubulatură PIED PN De75 mm și vor avea lungimea totală de 433 m.</w:t>
      </w:r>
    </w:p>
    <w:p w:rsidR="00770166" w:rsidRDefault="00770166" w:rsidP="000D1F01">
      <w:pPr>
        <w:autoSpaceDE w:val="0"/>
        <w:autoSpaceDN w:val="0"/>
        <w:adjustRightInd w:val="0"/>
        <w:spacing w:after="0" w:line="240" w:lineRule="auto"/>
        <w:ind w:firstLine="720"/>
        <w:jc w:val="both"/>
        <w:rPr>
          <w:rFonts w:ascii="Arial" w:hAnsi="Arial" w:cs="Arial"/>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510"/>
        <w:gridCol w:w="1206"/>
      </w:tblGrid>
      <w:tr w:rsidR="000D1F01" w:rsidTr="00770166">
        <w:tblPrEx>
          <w:tblCellMar>
            <w:top w:w="0" w:type="dxa"/>
            <w:bottom w:w="0" w:type="dxa"/>
          </w:tblCellMar>
        </w:tblPrEx>
        <w:trPr>
          <w:trHeight w:val="436"/>
        </w:trPr>
        <w:tc>
          <w:tcPr>
            <w:tcW w:w="2970" w:type="dxa"/>
          </w:tcPr>
          <w:p w:rsidR="000D1F01"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Conducta de refulare</w:t>
            </w:r>
          </w:p>
        </w:tc>
        <w:tc>
          <w:tcPr>
            <w:tcW w:w="3510" w:type="dxa"/>
          </w:tcPr>
          <w:p w:rsidR="000D1F01"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Material</w:t>
            </w:r>
          </w:p>
        </w:tc>
        <w:tc>
          <w:tcPr>
            <w:tcW w:w="1206" w:type="dxa"/>
          </w:tcPr>
          <w:p w:rsidR="000D1F01"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Lungime  (m)</w:t>
            </w:r>
          </w:p>
        </w:tc>
      </w:tr>
      <w:tr w:rsidR="00770166" w:rsidTr="00770166">
        <w:tblPrEx>
          <w:tblCellMar>
            <w:top w:w="0" w:type="dxa"/>
            <w:bottom w:w="0" w:type="dxa"/>
          </w:tblCellMar>
        </w:tblPrEx>
        <w:trPr>
          <w:trHeight w:val="478"/>
        </w:trPr>
        <w:tc>
          <w:tcPr>
            <w:tcW w:w="2970"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Ref-SP13</w:t>
            </w:r>
          </w:p>
        </w:tc>
        <w:tc>
          <w:tcPr>
            <w:tcW w:w="3510"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PEDH PE100 PN6 De75mm</w:t>
            </w:r>
          </w:p>
        </w:tc>
        <w:tc>
          <w:tcPr>
            <w:tcW w:w="1206"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197</w:t>
            </w:r>
          </w:p>
        </w:tc>
      </w:tr>
      <w:tr w:rsidR="00770166" w:rsidTr="00770166">
        <w:tblPrEx>
          <w:tblCellMar>
            <w:top w:w="0" w:type="dxa"/>
            <w:bottom w:w="0" w:type="dxa"/>
          </w:tblCellMar>
        </w:tblPrEx>
        <w:trPr>
          <w:trHeight w:val="271"/>
        </w:trPr>
        <w:tc>
          <w:tcPr>
            <w:tcW w:w="2970" w:type="dxa"/>
          </w:tcPr>
          <w:p w:rsidR="00770166" w:rsidRDefault="00770166" w:rsidP="00770166">
            <w:pPr>
              <w:jc w:val="center"/>
            </w:pPr>
            <w:r w:rsidRPr="00D2602F">
              <w:rPr>
                <w:rFonts w:ascii="Arial" w:hAnsi="Arial" w:cs="Arial"/>
                <w:sz w:val="24"/>
                <w:szCs w:val="24"/>
                <w:lang w:val="ro-RO"/>
              </w:rPr>
              <w:t>Ref-</w:t>
            </w:r>
            <w:r>
              <w:rPr>
                <w:rFonts w:ascii="Arial" w:hAnsi="Arial" w:cs="Arial"/>
                <w:sz w:val="24"/>
                <w:szCs w:val="24"/>
                <w:lang w:val="ro-RO"/>
              </w:rPr>
              <w:t>SP14</w:t>
            </w:r>
          </w:p>
        </w:tc>
        <w:tc>
          <w:tcPr>
            <w:tcW w:w="3510" w:type="dxa"/>
          </w:tcPr>
          <w:p w:rsidR="00770166" w:rsidRDefault="00770166" w:rsidP="00770166">
            <w:r w:rsidRPr="00E12772">
              <w:rPr>
                <w:rFonts w:ascii="Arial" w:hAnsi="Arial" w:cs="Arial"/>
                <w:sz w:val="24"/>
                <w:szCs w:val="24"/>
                <w:lang w:val="ro-RO"/>
              </w:rPr>
              <w:t>PEDH PE100 PN6 De75mm</w:t>
            </w:r>
          </w:p>
        </w:tc>
        <w:tc>
          <w:tcPr>
            <w:tcW w:w="1206"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151</w:t>
            </w:r>
          </w:p>
        </w:tc>
      </w:tr>
      <w:tr w:rsidR="00770166" w:rsidTr="00770166">
        <w:tblPrEx>
          <w:tblCellMar>
            <w:top w:w="0" w:type="dxa"/>
            <w:bottom w:w="0" w:type="dxa"/>
          </w:tblCellMar>
        </w:tblPrEx>
        <w:trPr>
          <w:trHeight w:val="435"/>
        </w:trPr>
        <w:tc>
          <w:tcPr>
            <w:tcW w:w="2970" w:type="dxa"/>
          </w:tcPr>
          <w:p w:rsidR="00770166" w:rsidRDefault="00770166" w:rsidP="00770166">
            <w:pPr>
              <w:jc w:val="center"/>
            </w:pPr>
            <w:r w:rsidRPr="00D2602F">
              <w:rPr>
                <w:rFonts w:ascii="Arial" w:hAnsi="Arial" w:cs="Arial"/>
                <w:sz w:val="24"/>
                <w:szCs w:val="24"/>
                <w:lang w:val="ro-RO"/>
              </w:rPr>
              <w:t>Ref-</w:t>
            </w:r>
            <w:r>
              <w:rPr>
                <w:rFonts w:ascii="Arial" w:hAnsi="Arial" w:cs="Arial"/>
                <w:sz w:val="24"/>
                <w:szCs w:val="24"/>
                <w:lang w:val="ro-RO"/>
              </w:rPr>
              <w:t>SP15</w:t>
            </w:r>
          </w:p>
        </w:tc>
        <w:tc>
          <w:tcPr>
            <w:tcW w:w="3510" w:type="dxa"/>
          </w:tcPr>
          <w:p w:rsidR="00770166" w:rsidRDefault="00770166" w:rsidP="00770166">
            <w:r w:rsidRPr="00E12772">
              <w:rPr>
                <w:rFonts w:ascii="Arial" w:hAnsi="Arial" w:cs="Arial"/>
                <w:sz w:val="24"/>
                <w:szCs w:val="24"/>
                <w:lang w:val="ro-RO"/>
              </w:rPr>
              <w:t>PEDH PE100 PN6 De75mm</w:t>
            </w:r>
          </w:p>
        </w:tc>
        <w:tc>
          <w:tcPr>
            <w:tcW w:w="1206"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85</w:t>
            </w:r>
          </w:p>
        </w:tc>
      </w:tr>
      <w:tr w:rsidR="00770166" w:rsidTr="00770166">
        <w:tblPrEx>
          <w:tblCellMar>
            <w:top w:w="0" w:type="dxa"/>
            <w:bottom w:w="0" w:type="dxa"/>
          </w:tblCellMar>
        </w:tblPrEx>
        <w:trPr>
          <w:trHeight w:val="300"/>
        </w:trPr>
        <w:tc>
          <w:tcPr>
            <w:tcW w:w="6480" w:type="dxa"/>
            <w:gridSpan w:val="2"/>
          </w:tcPr>
          <w:p w:rsidR="00770166" w:rsidRPr="00770166" w:rsidRDefault="00770166" w:rsidP="00770166">
            <w:pPr>
              <w:autoSpaceDE w:val="0"/>
              <w:autoSpaceDN w:val="0"/>
              <w:adjustRightInd w:val="0"/>
              <w:spacing w:after="0" w:line="240" w:lineRule="auto"/>
              <w:rPr>
                <w:rFonts w:ascii="Arial" w:hAnsi="Arial" w:cs="Arial"/>
                <w:b/>
                <w:sz w:val="24"/>
                <w:szCs w:val="24"/>
                <w:lang w:val="ro-RO"/>
              </w:rPr>
            </w:pPr>
            <w:r w:rsidRPr="00770166">
              <w:rPr>
                <w:rFonts w:ascii="Arial" w:hAnsi="Arial" w:cs="Arial"/>
                <w:b/>
                <w:sz w:val="24"/>
                <w:szCs w:val="24"/>
                <w:lang w:val="ro-RO"/>
              </w:rPr>
              <w:t>TOTAL</w:t>
            </w:r>
          </w:p>
        </w:tc>
        <w:tc>
          <w:tcPr>
            <w:tcW w:w="1206" w:type="dxa"/>
          </w:tcPr>
          <w:p w:rsidR="00770166" w:rsidRPr="00770166" w:rsidRDefault="00770166" w:rsidP="00770166">
            <w:pPr>
              <w:autoSpaceDE w:val="0"/>
              <w:autoSpaceDN w:val="0"/>
              <w:adjustRightInd w:val="0"/>
              <w:spacing w:after="0" w:line="240" w:lineRule="auto"/>
              <w:jc w:val="center"/>
              <w:rPr>
                <w:rFonts w:ascii="Arial" w:hAnsi="Arial" w:cs="Arial"/>
                <w:b/>
                <w:sz w:val="24"/>
                <w:szCs w:val="24"/>
                <w:lang w:val="ro-RO"/>
              </w:rPr>
            </w:pPr>
            <w:r w:rsidRPr="00770166">
              <w:rPr>
                <w:rFonts w:ascii="Arial" w:hAnsi="Arial" w:cs="Arial"/>
                <w:b/>
                <w:sz w:val="24"/>
                <w:szCs w:val="24"/>
                <w:lang w:val="ro-RO"/>
              </w:rPr>
              <w:t>433</w:t>
            </w:r>
          </w:p>
        </w:tc>
      </w:tr>
    </w:tbl>
    <w:p w:rsidR="000D1F01" w:rsidRDefault="000D1F01" w:rsidP="000D1F01">
      <w:pPr>
        <w:autoSpaceDE w:val="0"/>
        <w:autoSpaceDN w:val="0"/>
        <w:adjustRightInd w:val="0"/>
        <w:spacing w:after="0" w:line="240" w:lineRule="auto"/>
        <w:ind w:firstLine="720"/>
        <w:jc w:val="both"/>
        <w:rPr>
          <w:rFonts w:ascii="Arial" w:hAnsi="Arial" w:cs="Arial"/>
          <w:sz w:val="24"/>
          <w:szCs w:val="24"/>
          <w:lang w:val="ro-RO"/>
        </w:rPr>
      </w:pPr>
    </w:p>
    <w:p w:rsidR="000D1F01" w:rsidRDefault="000D1F01" w:rsidP="000D1F01">
      <w:pPr>
        <w:autoSpaceDE w:val="0"/>
        <w:autoSpaceDN w:val="0"/>
        <w:adjustRightInd w:val="0"/>
        <w:spacing w:after="0" w:line="240" w:lineRule="auto"/>
        <w:ind w:firstLine="720"/>
        <w:jc w:val="both"/>
        <w:rPr>
          <w:rFonts w:ascii="Arial" w:hAnsi="Arial" w:cs="Arial"/>
          <w:sz w:val="24"/>
          <w:szCs w:val="24"/>
          <w:lang w:val="ro-RO"/>
        </w:rPr>
      </w:pPr>
    </w:p>
    <w:p w:rsidR="00770166" w:rsidRDefault="00770166" w:rsidP="000D1F01">
      <w:pPr>
        <w:autoSpaceDE w:val="0"/>
        <w:autoSpaceDN w:val="0"/>
        <w:adjustRightInd w:val="0"/>
        <w:spacing w:after="0" w:line="240" w:lineRule="auto"/>
        <w:ind w:firstLine="720"/>
        <w:jc w:val="both"/>
        <w:rPr>
          <w:rFonts w:ascii="Arial" w:hAnsi="Arial" w:cs="Arial"/>
          <w:sz w:val="24"/>
          <w:szCs w:val="24"/>
          <w:lang w:val="ro-RO"/>
        </w:rPr>
      </w:pPr>
    </w:p>
    <w:p w:rsidR="00770166" w:rsidRDefault="00770166" w:rsidP="000D1F01">
      <w:pPr>
        <w:autoSpaceDE w:val="0"/>
        <w:autoSpaceDN w:val="0"/>
        <w:adjustRightInd w:val="0"/>
        <w:spacing w:after="0" w:line="240" w:lineRule="auto"/>
        <w:ind w:firstLine="720"/>
        <w:jc w:val="both"/>
        <w:rPr>
          <w:rFonts w:ascii="Arial" w:hAnsi="Arial" w:cs="Arial"/>
          <w:sz w:val="24"/>
          <w:szCs w:val="24"/>
          <w:lang w:val="ro-RO"/>
        </w:rPr>
      </w:pPr>
    </w:p>
    <w:p w:rsidR="00770166" w:rsidRDefault="00770166" w:rsidP="000D1F01">
      <w:pPr>
        <w:autoSpaceDE w:val="0"/>
        <w:autoSpaceDN w:val="0"/>
        <w:adjustRightInd w:val="0"/>
        <w:spacing w:after="0" w:line="240" w:lineRule="auto"/>
        <w:ind w:firstLine="720"/>
        <w:jc w:val="both"/>
        <w:rPr>
          <w:rFonts w:ascii="Arial" w:hAnsi="Arial" w:cs="Arial"/>
          <w:sz w:val="24"/>
          <w:szCs w:val="24"/>
          <w:lang w:val="ro-RO"/>
        </w:rPr>
      </w:pPr>
    </w:p>
    <w:p w:rsidR="00770166" w:rsidRDefault="00770166" w:rsidP="000D1F01">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Limitele proiectului în sistem de proiecție națională Stereo70 sunt următoarele:</w:t>
      </w:r>
    </w:p>
    <w:p w:rsidR="00770166" w:rsidRDefault="00770166" w:rsidP="000D1F01">
      <w:pPr>
        <w:autoSpaceDE w:val="0"/>
        <w:autoSpaceDN w:val="0"/>
        <w:adjustRightInd w:val="0"/>
        <w:spacing w:after="0" w:line="240" w:lineRule="auto"/>
        <w:ind w:firstLine="720"/>
        <w:jc w:val="both"/>
        <w:rPr>
          <w:rFonts w:ascii="Arial" w:hAnsi="Arial" w:cs="Arial"/>
          <w:sz w:val="24"/>
          <w:szCs w:val="24"/>
          <w:lang w:val="ro-RO"/>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2736"/>
        <w:gridCol w:w="2520"/>
      </w:tblGrid>
      <w:tr w:rsidR="00770166" w:rsidRPr="00770166" w:rsidTr="00770166">
        <w:tblPrEx>
          <w:tblCellMar>
            <w:top w:w="0" w:type="dxa"/>
            <w:bottom w:w="0" w:type="dxa"/>
          </w:tblCellMar>
        </w:tblPrEx>
        <w:trPr>
          <w:trHeight w:val="433"/>
        </w:trPr>
        <w:tc>
          <w:tcPr>
            <w:tcW w:w="1704" w:type="dxa"/>
          </w:tcPr>
          <w:p w:rsidR="00770166" w:rsidRPr="00770166" w:rsidRDefault="00770166" w:rsidP="00770166">
            <w:pPr>
              <w:autoSpaceDE w:val="0"/>
              <w:autoSpaceDN w:val="0"/>
              <w:adjustRightInd w:val="0"/>
              <w:spacing w:after="0" w:line="240" w:lineRule="auto"/>
              <w:jc w:val="center"/>
              <w:rPr>
                <w:rFonts w:ascii="Arial" w:hAnsi="Arial" w:cs="Arial"/>
                <w:b/>
                <w:sz w:val="24"/>
                <w:szCs w:val="24"/>
                <w:lang w:val="ro-RO"/>
              </w:rPr>
            </w:pPr>
            <w:r w:rsidRPr="00770166">
              <w:rPr>
                <w:rFonts w:ascii="Arial" w:hAnsi="Arial" w:cs="Arial"/>
                <w:b/>
                <w:sz w:val="24"/>
                <w:szCs w:val="24"/>
                <w:lang w:val="ro-RO"/>
              </w:rPr>
              <w:t>Punct</w:t>
            </w:r>
          </w:p>
        </w:tc>
        <w:tc>
          <w:tcPr>
            <w:tcW w:w="2736" w:type="dxa"/>
          </w:tcPr>
          <w:p w:rsidR="00770166" w:rsidRPr="00770166" w:rsidRDefault="00770166" w:rsidP="00770166">
            <w:pPr>
              <w:autoSpaceDE w:val="0"/>
              <w:autoSpaceDN w:val="0"/>
              <w:adjustRightInd w:val="0"/>
              <w:spacing w:after="0" w:line="240" w:lineRule="auto"/>
              <w:jc w:val="center"/>
              <w:rPr>
                <w:rFonts w:ascii="Arial" w:hAnsi="Arial" w:cs="Arial"/>
                <w:b/>
                <w:sz w:val="24"/>
                <w:szCs w:val="24"/>
                <w:lang w:val="ro-RO"/>
              </w:rPr>
            </w:pPr>
            <w:r w:rsidRPr="00770166">
              <w:rPr>
                <w:rFonts w:ascii="Arial" w:hAnsi="Arial" w:cs="Arial"/>
                <w:b/>
                <w:sz w:val="24"/>
                <w:szCs w:val="24"/>
                <w:lang w:val="ro-RO"/>
              </w:rPr>
              <w:t>X</w:t>
            </w:r>
          </w:p>
        </w:tc>
        <w:tc>
          <w:tcPr>
            <w:tcW w:w="2520" w:type="dxa"/>
          </w:tcPr>
          <w:p w:rsidR="00770166" w:rsidRPr="00770166" w:rsidRDefault="00770166" w:rsidP="00770166">
            <w:pPr>
              <w:autoSpaceDE w:val="0"/>
              <w:autoSpaceDN w:val="0"/>
              <w:adjustRightInd w:val="0"/>
              <w:spacing w:after="0" w:line="240" w:lineRule="auto"/>
              <w:jc w:val="center"/>
              <w:rPr>
                <w:rFonts w:ascii="Arial" w:hAnsi="Arial" w:cs="Arial"/>
                <w:b/>
                <w:sz w:val="24"/>
                <w:szCs w:val="24"/>
                <w:lang w:val="ro-RO"/>
              </w:rPr>
            </w:pPr>
            <w:r w:rsidRPr="00770166">
              <w:rPr>
                <w:rFonts w:ascii="Arial" w:hAnsi="Arial" w:cs="Arial"/>
                <w:b/>
                <w:sz w:val="24"/>
                <w:szCs w:val="24"/>
                <w:lang w:val="ro-RO"/>
              </w:rPr>
              <w:t>Y</w:t>
            </w:r>
          </w:p>
        </w:tc>
      </w:tr>
      <w:tr w:rsidR="00770166" w:rsidTr="00770166">
        <w:tblPrEx>
          <w:tblCellMar>
            <w:top w:w="0" w:type="dxa"/>
            <w:bottom w:w="0" w:type="dxa"/>
          </w:tblCellMar>
        </w:tblPrEx>
        <w:trPr>
          <w:trHeight w:val="315"/>
        </w:trPr>
        <w:tc>
          <w:tcPr>
            <w:tcW w:w="1704"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Limită nord</w:t>
            </w:r>
          </w:p>
        </w:tc>
        <w:tc>
          <w:tcPr>
            <w:tcW w:w="2736"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326444.1583</w:t>
            </w:r>
          </w:p>
        </w:tc>
        <w:tc>
          <w:tcPr>
            <w:tcW w:w="2520"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636470.9112</w:t>
            </w:r>
          </w:p>
        </w:tc>
      </w:tr>
      <w:tr w:rsidR="00770166" w:rsidTr="00770166">
        <w:tblPrEx>
          <w:tblCellMar>
            <w:top w:w="0" w:type="dxa"/>
            <w:bottom w:w="0" w:type="dxa"/>
          </w:tblCellMar>
        </w:tblPrEx>
        <w:trPr>
          <w:trHeight w:val="345"/>
        </w:trPr>
        <w:tc>
          <w:tcPr>
            <w:tcW w:w="1704"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Limită vest</w:t>
            </w:r>
          </w:p>
        </w:tc>
        <w:tc>
          <w:tcPr>
            <w:tcW w:w="2736"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325727.5000</w:t>
            </w:r>
          </w:p>
        </w:tc>
        <w:tc>
          <w:tcPr>
            <w:tcW w:w="2520"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636397.0000</w:t>
            </w:r>
          </w:p>
        </w:tc>
      </w:tr>
      <w:tr w:rsidR="00770166" w:rsidTr="00770166">
        <w:tblPrEx>
          <w:tblCellMar>
            <w:top w:w="0" w:type="dxa"/>
            <w:bottom w:w="0" w:type="dxa"/>
          </w:tblCellMar>
        </w:tblPrEx>
        <w:trPr>
          <w:trHeight w:val="375"/>
        </w:trPr>
        <w:tc>
          <w:tcPr>
            <w:tcW w:w="1704"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Limită sud/est</w:t>
            </w:r>
          </w:p>
        </w:tc>
        <w:tc>
          <w:tcPr>
            <w:tcW w:w="2736"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327220.000</w:t>
            </w:r>
          </w:p>
        </w:tc>
        <w:tc>
          <w:tcPr>
            <w:tcW w:w="2520" w:type="dxa"/>
          </w:tcPr>
          <w:p w:rsidR="00770166" w:rsidRDefault="00770166" w:rsidP="00770166">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634753.000</w:t>
            </w:r>
          </w:p>
        </w:tc>
      </w:tr>
    </w:tbl>
    <w:p w:rsidR="003759CD" w:rsidRDefault="003759CD" w:rsidP="003759CD">
      <w:pPr>
        <w:autoSpaceDE w:val="0"/>
        <w:autoSpaceDN w:val="0"/>
        <w:adjustRightInd w:val="0"/>
        <w:spacing w:after="0" w:line="240" w:lineRule="auto"/>
        <w:jc w:val="both"/>
        <w:rPr>
          <w:rFonts w:ascii="Arial" w:hAnsi="Arial" w:cs="Arial"/>
          <w:sz w:val="24"/>
          <w:szCs w:val="24"/>
          <w:lang w:val="ro-RO"/>
        </w:rPr>
      </w:pPr>
    </w:p>
    <w:p w:rsidR="00770166" w:rsidRDefault="003759CD" w:rsidP="003759CD">
      <w:pPr>
        <w:autoSpaceDE w:val="0"/>
        <w:autoSpaceDN w:val="0"/>
        <w:adjustRightInd w:val="0"/>
        <w:spacing w:after="0" w:line="240" w:lineRule="auto"/>
        <w:jc w:val="both"/>
        <w:rPr>
          <w:rFonts w:ascii="Arial" w:hAnsi="Arial" w:cs="Arial"/>
          <w:b/>
          <w:sz w:val="24"/>
          <w:szCs w:val="24"/>
          <w:lang w:val="ro-RO"/>
        </w:rPr>
      </w:pPr>
      <w:r w:rsidRPr="004720EB">
        <w:rPr>
          <w:rFonts w:ascii="Arial" w:hAnsi="Arial" w:cs="Arial"/>
          <w:b/>
          <w:sz w:val="24"/>
          <w:szCs w:val="24"/>
          <w:lang w:val="ro-RO"/>
        </w:rPr>
        <w:t>~ rețea de canalizare gravitațională</w:t>
      </w:r>
    </w:p>
    <w:p w:rsidR="004720EB" w:rsidRDefault="004720EB" w:rsidP="003759CD">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ab/>
        <w:t xml:space="preserve">- colectoare canalizare – </w:t>
      </w:r>
      <w:r>
        <w:rPr>
          <w:rFonts w:ascii="Arial" w:hAnsi="Arial" w:cs="Arial"/>
          <w:sz w:val="24"/>
          <w:szCs w:val="24"/>
          <w:lang w:val="ro-RO"/>
        </w:rPr>
        <w:t>pentru transfortul gravitațional al apelor uzate se propune tubulatură din PVC-KG cu mufă și îmbinare cu inel de caiciuc, montaj subteran în săpătură deschisă. Îmbinarea tuburilor cu inel de cauciuc realizează o etanșare ridicată a conductelor</w:t>
      </w:r>
      <w:r w:rsidR="009F5EBA">
        <w:rPr>
          <w:rFonts w:ascii="Arial" w:hAnsi="Arial" w:cs="Arial"/>
          <w:sz w:val="24"/>
          <w:szCs w:val="24"/>
          <w:lang w:val="ro-RO"/>
        </w:rPr>
        <w:t>.</w:t>
      </w:r>
    </w:p>
    <w:p w:rsidR="009F5EBA" w:rsidRDefault="009F5EBA" w:rsidP="003759C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Pr="009F5EBA">
        <w:rPr>
          <w:rFonts w:ascii="Arial" w:hAnsi="Arial" w:cs="Arial"/>
          <w:b/>
          <w:sz w:val="24"/>
          <w:szCs w:val="24"/>
          <w:lang w:val="ro-RO"/>
        </w:rPr>
        <w:t>- cămine de vizitare: 57 buc.</w:t>
      </w:r>
      <w:r>
        <w:rPr>
          <w:rFonts w:ascii="Arial" w:hAnsi="Arial" w:cs="Arial"/>
          <w:b/>
          <w:sz w:val="24"/>
          <w:szCs w:val="24"/>
          <w:lang w:val="ro-RO"/>
        </w:rPr>
        <w:t xml:space="preserve"> – </w:t>
      </w:r>
      <w:r>
        <w:rPr>
          <w:rFonts w:ascii="Arial" w:hAnsi="Arial" w:cs="Arial"/>
          <w:sz w:val="24"/>
          <w:szCs w:val="24"/>
          <w:lang w:val="ro-RO"/>
        </w:rPr>
        <w:t>sunt construcții verticale care asigură legătura între colecxtorul de canalizare și stradă. Permit accesul personalului de operare la colectare și asigură ventilarea rețelei.</w:t>
      </w:r>
    </w:p>
    <w:p w:rsidR="009F5EBA" w:rsidRDefault="009F5EBA" w:rsidP="003759C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Pr="009F5EBA">
        <w:rPr>
          <w:rFonts w:ascii="Arial" w:hAnsi="Arial" w:cs="Arial"/>
          <w:b/>
          <w:sz w:val="24"/>
          <w:szCs w:val="24"/>
          <w:lang w:val="ro-RO"/>
        </w:rPr>
        <w:t>- racorduri canalizare. 39 buc.</w:t>
      </w:r>
      <w:r>
        <w:rPr>
          <w:rFonts w:ascii="Arial" w:hAnsi="Arial" w:cs="Arial"/>
          <w:sz w:val="24"/>
          <w:szCs w:val="24"/>
          <w:lang w:val="ro-RO"/>
        </w:rPr>
        <w:t xml:space="preserve"> – racordul la canalizare este format dintr-un cămin de inspecție (racord) și conducta de racord la rețeaua de canalizare. S-au prevăzut cămine de inspecție din materiale plastice, amplasate la limita de proprietate, pe terenuri aparținând domeniului public și conducte de racord din PVC DN160 mm.</w:t>
      </w:r>
    </w:p>
    <w:p w:rsidR="009F5EBA" w:rsidRDefault="009F5EBA" w:rsidP="003759C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Pr="009F5EBA">
        <w:rPr>
          <w:rFonts w:ascii="Arial" w:hAnsi="Arial" w:cs="Arial"/>
          <w:b/>
          <w:sz w:val="24"/>
          <w:szCs w:val="24"/>
          <w:lang w:val="ro-RO"/>
        </w:rPr>
        <w:t>- stații de pompare apă uzată.3 buc.</w:t>
      </w:r>
      <w:r>
        <w:rPr>
          <w:rFonts w:ascii="Arial" w:hAnsi="Arial" w:cs="Arial"/>
          <w:sz w:val="24"/>
          <w:szCs w:val="24"/>
          <w:lang w:val="ro-RO"/>
        </w:rPr>
        <w:t xml:space="preserve"> – asigură transportul apelor uzate colectate către colectaorele sistemului existent de canalizare. Stațiile de pompare sunt construcții compacte, preasamblate în cămine din poliesteri ranforsați cu filamente continue din fibra de sticlă sau polietilenă, echipate cu electropompe submersibile în configurație</w:t>
      </w:r>
      <w:r w:rsidR="00355055">
        <w:rPr>
          <w:rFonts w:ascii="Arial" w:hAnsi="Arial" w:cs="Arial"/>
          <w:sz w:val="24"/>
          <w:szCs w:val="24"/>
          <w:lang w:val="ro-RO"/>
        </w:rPr>
        <w:t xml:space="preserve"> 1A+1RA sau 1A. Funcționarea stațiilor este automată în baza semnalelor primite de la senzorii de nivel minim-maxim.</w:t>
      </w:r>
    </w:p>
    <w:p w:rsidR="00355055" w:rsidRDefault="00355055" w:rsidP="003759C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Pr="00355055">
        <w:rPr>
          <w:rFonts w:ascii="Arial" w:hAnsi="Arial" w:cs="Arial"/>
          <w:b/>
          <w:sz w:val="24"/>
          <w:szCs w:val="24"/>
          <w:lang w:val="ro-RO"/>
        </w:rPr>
        <w:t>- conducte de refulare de la stațiile de pompare</w:t>
      </w:r>
      <w:r>
        <w:rPr>
          <w:rFonts w:ascii="Arial" w:hAnsi="Arial" w:cs="Arial"/>
          <w:sz w:val="24"/>
          <w:szCs w:val="24"/>
          <w:lang w:val="ro-RO"/>
        </w:rPr>
        <w:t xml:space="preserve"> – pentru transportul sub presiune a apelor uzate, se propune tubulatură din PEID PN6 cu îmbinare cap la cap sau prin electrofuziune, în montaj subteran prin săpătură deschisă. Diametrul conductelor de refulare</w:t>
      </w:r>
      <w:r w:rsidR="00F12B19">
        <w:rPr>
          <w:rFonts w:ascii="Arial" w:hAnsi="Arial" w:cs="Arial"/>
          <w:sz w:val="24"/>
          <w:szCs w:val="24"/>
          <w:lang w:val="ro-RO"/>
        </w:rPr>
        <w:t xml:space="preserve"> a fost determinat plecând de la viteza de curgere a apei în conductă: 1,0+1,1 m/s. Conductele de refulare vor fi realizate din tubulatură PIED PN6 De75 mm și vor avea lungimea totală de 433 m.</w:t>
      </w:r>
    </w:p>
    <w:p w:rsidR="00F12B19" w:rsidRDefault="00F12B19" w:rsidP="003759C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Receptorul apelor uzate epurate este râul Barcău.</w:t>
      </w:r>
    </w:p>
    <w:p w:rsidR="00833622" w:rsidRDefault="00833622" w:rsidP="003759CD">
      <w:pPr>
        <w:autoSpaceDE w:val="0"/>
        <w:autoSpaceDN w:val="0"/>
        <w:adjustRightInd w:val="0"/>
        <w:spacing w:after="0" w:line="240" w:lineRule="auto"/>
        <w:jc w:val="both"/>
        <w:rPr>
          <w:rFonts w:ascii="Arial" w:hAnsi="Arial" w:cs="Arial"/>
          <w:sz w:val="24"/>
          <w:szCs w:val="24"/>
          <w:lang w:val="ro-RO"/>
        </w:rPr>
      </w:pPr>
    </w:p>
    <w:p w:rsidR="00F12B19" w:rsidRPr="00833622" w:rsidRDefault="00F12B19" w:rsidP="003759CD">
      <w:pPr>
        <w:autoSpaceDE w:val="0"/>
        <w:autoSpaceDN w:val="0"/>
        <w:adjustRightInd w:val="0"/>
        <w:spacing w:after="0" w:line="240" w:lineRule="auto"/>
        <w:jc w:val="both"/>
        <w:rPr>
          <w:rFonts w:ascii="Arial" w:hAnsi="Arial" w:cs="Arial"/>
          <w:b/>
          <w:sz w:val="24"/>
          <w:szCs w:val="24"/>
          <w:lang w:val="ro-RO"/>
        </w:rPr>
      </w:pPr>
      <w:r w:rsidRPr="00833622">
        <w:rPr>
          <w:rFonts w:ascii="Arial" w:hAnsi="Arial" w:cs="Arial"/>
          <w:b/>
          <w:sz w:val="24"/>
          <w:szCs w:val="24"/>
          <w:lang w:val="ro-RO"/>
        </w:rPr>
        <w:t>Necesarul de apă:</w:t>
      </w:r>
    </w:p>
    <w:p w:rsidR="00F12B19" w:rsidRPr="009F5EBA" w:rsidRDefault="00F12B19" w:rsidP="003759CD">
      <w:pPr>
        <w:autoSpaceDE w:val="0"/>
        <w:autoSpaceDN w:val="0"/>
        <w:adjustRightInd w:val="0"/>
        <w:spacing w:after="0" w:line="240" w:lineRule="auto"/>
        <w:jc w:val="both"/>
        <w:rPr>
          <w:rFonts w:ascii="Arial" w:hAnsi="Arial" w:cs="Arial"/>
          <w:sz w:val="24"/>
          <w:szCs w:val="24"/>
          <w:lang w:val="ro-RO"/>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1404"/>
        <w:gridCol w:w="1740"/>
        <w:gridCol w:w="1530"/>
      </w:tblGrid>
      <w:tr w:rsidR="00F12B19" w:rsidTr="00F12B19">
        <w:tblPrEx>
          <w:tblCellMar>
            <w:top w:w="0" w:type="dxa"/>
            <w:bottom w:w="0" w:type="dxa"/>
          </w:tblCellMar>
        </w:tblPrEx>
        <w:trPr>
          <w:trHeight w:val="520"/>
        </w:trPr>
        <w:tc>
          <w:tcPr>
            <w:tcW w:w="2905" w:type="dxa"/>
            <w:gridSpan w:val="2"/>
          </w:tcPr>
          <w:p w:rsidR="00F12B19" w:rsidRDefault="00F12B19"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Debit maxim</w:t>
            </w:r>
          </w:p>
          <w:p w:rsidR="00F12B19" w:rsidRDefault="00833622"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F12B19">
              <w:rPr>
                <w:rFonts w:ascii="Arial" w:hAnsi="Arial" w:cs="Arial"/>
                <w:sz w:val="24"/>
                <w:szCs w:val="24"/>
                <w:lang w:val="ro-RO"/>
              </w:rPr>
              <w:t>Q</w:t>
            </w:r>
            <w:r w:rsidR="00F12B19" w:rsidRPr="00F12B19">
              <w:rPr>
                <w:rFonts w:ascii="Arial" w:hAnsi="Arial" w:cs="Arial"/>
                <w:sz w:val="24"/>
                <w:szCs w:val="24"/>
                <w:vertAlign w:val="subscript"/>
                <w:lang w:val="ro-RO"/>
              </w:rPr>
              <w:t>zi.max.</w:t>
            </w:r>
          </w:p>
        </w:tc>
        <w:tc>
          <w:tcPr>
            <w:tcW w:w="3270" w:type="dxa"/>
            <w:gridSpan w:val="2"/>
          </w:tcPr>
          <w:p w:rsidR="00F12B19" w:rsidRDefault="00F12B19"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Debit mediu</w:t>
            </w:r>
          </w:p>
          <w:p w:rsidR="00F12B19" w:rsidRDefault="00833622"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F12B19" w:rsidRPr="00F12B19">
              <w:rPr>
                <w:rFonts w:ascii="Arial" w:hAnsi="Arial" w:cs="Arial"/>
                <w:sz w:val="24"/>
                <w:szCs w:val="24"/>
                <w:lang w:val="ro-RO"/>
              </w:rPr>
              <w:t>Q</w:t>
            </w:r>
            <w:r w:rsidR="00F12B19" w:rsidRPr="00F12B19">
              <w:rPr>
                <w:rFonts w:ascii="Arial" w:hAnsi="Arial" w:cs="Arial"/>
                <w:sz w:val="24"/>
                <w:szCs w:val="24"/>
                <w:vertAlign w:val="subscript"/>
                <w:lang w:val="ro-RO"/>
              </w:rPr>
              <w:t>zi.med</w:t>
            </w:r>
          </w:p>
        </w:tc>
      </w:tr>
      <w:tr w:rsidR="00833622" w:rsidTr="00833622">
        <w:tblPrEx>
          <w:tblCellMar>
            <w:top w:w="0" w:type="dxa"/>
            <w:bottom w:w="0" w:type="dxa"/>
          </w:tblCellMar>
        </w:tblPrEx>
        <w:trPr>
          <w:trHeight w:val="361"/>
        </w:trPr>
        <w:tc>
          <w:tcPr>
            <w:tcW w:w="1510" w:type="dxa"/>
          </w:tcPr>
          <w:p w:rsidR="00833622" w:rsidRDefault="00833622" w:rsidP="00833622">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m</w:t>
            </w:r>
            <w:r w:rsidRPr="00F12B19">
              <w:rPr>
                <w:rFonts w:ascii="Arial" w:hAnsi="Arial" w:cs="Arial"/>
                <w:sz w:val="24"/>
                <w:szCs w:val="24"/>
                <w:vertAlign w:val="superscript"/>
                <w:lang w:val="ro-RO"/>
              </w:rPr>
              <w:t>3</w:t>
            </w:r>
            <w:r>
              <w:rPr>
                <w:rFonts w:ascii="Arial" w:hAnsi="Arial" w:cs="Arial"/>
                <w:sz w:val="24"/>
                <w:szCs w:val="24"/>
                <w:lang w:val="ro-RO"/>
              </w:rPr>
              <w:t>/zi</w:t>
            </w:r>
          </w:p>
        </w:tc>
        <w:tc>
          <w:tcPr>
            <w:tcW w:w="1395" w:type="dxa"/>
          </w:tcPr>
          <w:p w:rsidR="00833622" w:rsidRDefault="00833622" w:rsidP="0083362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l/s</w:t>
            </w:r>
          </w:p>
        </w:tc>
        <w:tc>
          <w:tcPr>
            <w:tcW w:w="1740" w:type="dxa"/>
          </w:tcPr>
          <w:p w:rsidR="00833622" w:rsidRDefault="00833622" w:rsidP="00833622">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m</w:t>
            </w:r>
            <w:r w:rsidRPr="00F12B19">
              <w:rPr>
                <w:rFonts w:ascii="Arial" w:hAnsi="Arial" w:cs="Arial"/>
                <w:sz w:val="24"/>
                <w:szCs w:val="24"/>
                <w:vertAlign w:val="superscript"/>
                <w:lang w:val="ro-RO"/>
              </w:rPr>
              <w:t>3</w:t>
            </w:r>
            <w:r>
              <w:rPr>
                <w:rFonts w:ascii="Arial" w:hAnsi="Arial" w:cs="Arial"/>
                <w:sz w:val="24"/>
                <w:szCs w:val="24"/>
                <w:lang w:val="ro-RO"/>
              </w:rPr>
              <w:t>/zi</w:t>
            </w:r>
          </w:p>
        </w:tc>
        <w:tc>
          <w:tcPr>
            <w:tcW w:w="1530" w:type="dxa"/>
          </w:tcPr>
          <w:p w:rsidR="00833622" w:rsidRDefault="00833622" w:rsidP="0083362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l/s</w:t>
            </w:r>
          </w:p>
        </w:tc>
      </w:tr>
      <w:tr w:rsidR="00F12B19" w:rsidTr="00F12B19">
        <w:tblPrEx>
          <w:tblCellMar>
            <w:top w:w="0" w:type="dxa"/>
            <w:bottom w:w="0" w:type="dxa"/>
          </w:tblCellMar>
        </w:tblPrEx>
        <w:trPr>
          <w:trHeight w:val="480"/>
        </w:trPr>
        <w:tc>
          <w:tcPr>
            <w:tcW w:w="1510" w:type="dxa"/>
          </w:tcPr>
          <w:p w:rsidR="00F12B19" w:rsidRDefault="00833622"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653,29</w:t>
            </w:r>
          </w:p>
        </w:tc>
        <w:tc>
          <w:tcPr>
            <w:tcW w:w="1395" w:type="dxa"/>
          </w:tcPr>
          <w:p w:rsidR="00F12B19" w:rsidRDefault="00833622"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7,56</w:t>
            </w:r>
          </w:p>
        </w:tc>
        <w:tc>
          <w:tcPr>
            <w:tcW w:w="1740" w:type="dxa"/>
          </w:tcPr>
          <w:p w:rsidR="00F12B19" w:rsidRDefault="00833622"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502,53</w:t>
            </w:r>
          </w:p>
        </w:tc>
        <w:tc>
          <w:tcPr>
            <w:tcW w:w="1530" w:type="dxa"/>
          </w:tcPr>
          <w:p w:rsidR="00F12B19" w:rsidRDefault="00833622" w:rsidP="00F12B1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5,82</w:t>
            </w:r>
          </w:p>
        </w:tc>
      </w:tr>
    </w:tbl>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p w:rsidR="00833622" w:rsidRPr="00833622" w:rsidRDefault="00833622" w:rsidP="00FF7B44">
      <w:pPr>
        <w:autoSpaceDE w:val="0"/>
        <w:autoSpaceDN w:val="0"/>
        <w:adjustRightInd w:val="0"/>
        <w:spacing w:after="0" w:line="240" w:lineRule="auto"/>
        <w:ind w:firstLine="284"/>
        <w:jc w:val="both"/>
        <w:rPr>
          <w:rFonts w:ascii="Arial" w:hAnsi="Arial" w:cs="Arial"/>
          <w:b/>
          <w:bCs/>
          <w:noProof/>
          <w:sz w:val="24"/>
          <w:szCs w:val="24"/>
          <w:lang w:val="ro-RO"/>
        </w:rPr>
      </w:pPr>
      <w:r w:rsidRPr="00833622">
        <w:rPr>
          <w:rFonts w:ascii="Arial" w:hAnsi="Arial" w:cs="Arial"/>
          <w:b/>
          <w:bCs/>
          <w:noProof/>
          <w:sz w:val="24"/>
          <w:szCs w:val="24"/>
          <w:lang w:val="ro-RO"/>
        </w:rPr>
        <w:t>Cerință de apă:</w:t>
      </w:r>
    </w:p>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395"/>
        <w:gridCol w:w="1740"/>
        <w:gridCol w:w="1530"/>
      </w:tblGrid>
      <w:tr w:rsidR="00833622" w:rsidRPr="00833622" w:rsidTr="000F4853">
        <w:tblPrEx>
          <w:tblCellMar>
            <w:top w:w="0" w:type="dxa"/>
            <w:bottom w:w="0" w:type="dxa"/>
          </w:tblCellMar>
        </w:tblPrEx>
        <w:trPr>
          <w:trHeight w:val="520"/>
        </w:trPr>
        <w:tc>
          <w:tcPr>
            <w:tcW w:w="2905" w:type="dxa"/>
            <w:gridSpan w:val="2"/>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Debit maxim</w:t>
            </w:r>
          </w:p>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 xml:space="preserve">    Q</w:t>
            </w:r>
            <w:r w:rsidRPr="00833622">
              <w:rPr>
                <w:rFonts w:ascii="Arial" w:hAnsi="Arial" w:cs="Arial"/>
                <w:bCs/>
                <w:noProof/>
                <w:sz w:val="24"/>
                <w:szCs w:val="24"/>
                <w:vertAlign w:val="subscript"/>
                <w:lang w:val="ro-RO"/>
              </w:rPr>
              <w:t>zi.max.</w:t>
            </w:r>
          </w:p>
        </w:tc>
        <w:tc>
          <w:tcPr>
            <w:tcW w:w="3270" w:type="dxa"/>
            <w:gridSpan w:val="2"/>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Debit mediu</w:t>
            </w:r>
          </w:p>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 xml:space="preserve">   Q</w:t>
            </w:r>
            <w:r w:rsidRPr="00833622">
              <w:rPr>
                <w:rFonts w:ascii="Arial" w:hAnsi="Arial" w:cs="Arial"/>
                <w:bCs/>
                <w:noProof/>
                <w:sz w:val="24"/>
                <w:szCs w:val="24"/>
                <w:vertAlign w:val="subscript"/>
                <w:lang w:val="ro-RO"/>
              </w:rPr>
              <w:t>zi.med</w:t>
            </w:r>
          </w:p>
        </w:tc>
      </w:tr>
      <w:tr w:rsidR="00833622" w:rsidRPr="00833622" w:rsidTr="000F4853">
        <w:tblPrEx>
          <w:tblCellMar>
            <w:top w:w="0" w:type="dxa"/>
            <w:bottom w:w="0" w:type="dxa"/>
          </w:tblCellMar>
        </w:tblPrEx>
        <w:trPr>
          <w:trHeight w:val="361"/>
        </w:trPr>
        <w:tc>
          <w:tcPr>
            <w:tcW w:w="1510"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m</w:t>
            </w:r>
            <w:r w:rsidRPr="00833622">
              <w:rPr>
                <w:rFonts w:ascii="Arial" w:hAnsi="Arial" w:cs="Arial"/>
                <w:bCs/>
                <w:noProof/>
                <w:sz w:val="24"/>
                <w:szCs w:val="24"/>
                <w:vertAlign w:val="superscript"/>
                <w:lang w:val="ro-RO"/>
              </w:rPr>
              <w:t>3</w:t>
            </w:r>
            <w:r w:rsidRPr="00833622">
              <w:rPr>
                <w:rFonts w:ascii="Arial" w:hAnsi="Arial" w:cs="Arial"/>
                <w:bCs/>
                <w:noProof/>
                <w:sz w:val="24"/>
                <w:szCs w:val="24"/>
                <w:lang w:val="ro-RO"/>
              </w:rPr>
              <w:t>/zi</w:t>
            </w:r>
          </w:p>
        </w:tc>
        <w:tc>
          <w:tcPr>
            <w:tcW w:w="1395"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l/s</w:t>
            </w:r>
          </w:p>
        </w:tc>
        <w:tc>
          <w:tcPr>
            <w:tcW w:w="1740"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m</w:t>
            </w:r>
            <w:r w:rsidRPr="00833622">
              <w:rPr>
                <w:rFonts w:ascii="Arial" w:hAnsi="Arial" w:cs="Arial"/>
                <w:bCs/>
                <w:noProof/>
                <w:sz w:val="24"/>
                <w:szCs w:val="24"/>
                <w:vertAlign w:val="superscript"/>
                <w:lang w:val="ro-RO"/>
              </w:rPr>
              <w:t>3</w:t>
            </w:r>
            <w:r w:rsidRPr="00833622">
              <w:rPr>
                <w:rFonts w:ascii="Arial" w:hAnsi="Arial" w:cs="Arial"/>
                <w:bCs/>
                <w:noProof/>
                <w:sz w:val="24"/>
                <w:szCs w:val="24"/>
                <w:lang w:val="ro-RO"/>
              </w:rPr>
              <w:t>/zi</w:t>
            </w:r>
          </w:p>
        </w:tc>
        <w:tc>
          <w:tcPr>
            <w:tcW w:w="1530"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l/s</w:t>
            </w:r>
          </w:p>
        </w:tc>
      </w:tr>
      <w:tr w:rsidR="00833622" w:rsidRPr="00833622" w:rsidTr="000F4853">
        <w:tblPrEx>
          <w:tblCellMar>
            <w:top w:w="0" w:type="dxa"/>
            <w:bottom w:w="0" w:type="dxa"/>
          </w:tblCellMar>
        </w:tblPrEx>
        <w:trPr>
          <w:trHeight w:val="480"/>
        </w:trPr>
        <w:tc>
          <w:tcPr>
            <w:tcW w:w="1510"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653,29</w:t>
            </w:r>
          </w:p>
        </w:tc>
        <w:tc>
          <w:tcPr>
            <w:tcW w:w="1395"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7,56</w:t>
            </w:r>
          </w:p>
        </w:tc>
        <w:tc>
          <w:tcPr>
            <w:tcW w:w="1740"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502,53</w:t>
            </w:r>
          </w:p>
        </w:tc>
        <w:tc>
          <w:tcPr>
            <w:tcW w:w="1530" w:type="dxa"/>
          </w:tcPr>
          <w:p w:rsidR="00833622" w:rsidRPr="00833622" w:rsidRDefault="00833622" w:rsidP="00833622">
            <w:pPr>
              <w:autoSpaceDE w:val="0"/>
              <w:autoSpaceDN w:val="0"/>
              <w:adjustRightInd w:val="0"/>
              <w:spacing w:after="0" w:line="240" w:lineRule="auto"/>
              <w:ind w:firstLine="284"/>
              <w:jc w:val="both"/>
              <w:rPr>
                <w:rFonts w:ascii="Arial" w:hAnsi="Arial" w:cs="Arial"/>
                <w:bCs/>
                <w:noProof/>
                <w:sz w:val="24"/>
                <w:szCs w:val="24"/>
                <w:lang w:val="ro-RO"/>
              </w:rPr>
            </w:pPr>
            <w:r w:rsidRPr="00833622">
              <w:rPr>
                <w:rFonts w:ascii="Arial" w:hAnsi="Arial" w:cs="Arial"/>
                <w:bCs/>
                <w:noProof/>
                <w:sz w:val="24"/>
                <w:szCs w:val="24"/>
                <w:lang w:val="ro-RO"/>
              </w:rPr>
              <w:t>5,82</w:t>
            </w:r>
          </w:p>
        </w:tc>
      </w:tr>
    </w:tbl>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p w:rsidR="00833622" w:rsidRPr="00F80F82" w:rsidRDefault="00833622" w:rsidP="00FF7B44">
      <w:pPr>
        <w:autoSpaceDE w:val="0"/>
        <w:autoSpaceDN w:val="0"/>
        <w:adjustRightInd w:val="0"/>
        <w:spacing w:after="0" w:line="240" w:lineRule="auto"/>
        <w:ind w:firstLine="284"/>
        <w:jc w:val="both"/>
        <w:rPr>
          <w:rFonts w:ascii="Arial" w:hAnsi="Arial" w:cs="Arial"/>
          <w:b/>
          <w:bCs/>
          <w:noProof/>
          <w:sz w:val="24"/>
          <w:szCs w:val="24"/>
          <w:lang w:val="ro-RO"/>
        </w:rPr>
      </w:pPr>
      <w:r w:rsidRPr="00F80F82">
        <w:rPr>
          <w:rFonts w:ascii="Arial" w:hAnsi="Arial" w:cs="Arial"/>
          <w:b/>
          <w:bCs/>
          <w:noProof/>
          <w:sz w:val="24"/>
          <w:szCs w:val="24"/>
          <w:lang w:val="ro-RO"/>
        </w:rPr>
        <w:lastRenderedPageBreak/>
        <w:t>Debitele de apă uzată evacuate</w:t>
      </w:r>
      <w:r w:rsidR="00F80F82" w:rsidRPr="00F80F82">
        <w:rPr>
          <w:rFonts w:ascii="Arial" w:hAnsi="Arial" w:cs="Arial"/>
          <w:b/>
          <w:bCs/>
          <w:noProof/>
          <w:sz w:val="24"/>
          <w:szCs w:val="24"/>
          <w:lang w:val="ro-RO"/>
        </w:rPr>
        <w:t>, la orizontul proiectului:</w:t>
      </w:r>
    </w:p>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395"/>
        <w:gridCol w:w="1740"/>
        <w:gridCol w:w="1048"/>
        <w:gridCol w:w="1080"/>
        <w:gridCol w:w="1216"/>
      </w:tblGrid>
      <w:tr w:rsidR="00F80F82" w:rsidRPr="00F80F82" w:rsidTr="00F80F82">
        <w:tblPrEx>
          <w:tblCellMar>
            <w:top w:w="0" w:type="dxa"/>
            <w:bottom w:w="0" w:type="dxa"/>
          </w:tblCellMar>
        </w:tblPrEx>
        <w:trPr>
          <w:trHeight w:val="520"/>
        </w:trPr>
        <w:tc>
          <w:tcPr>
            <w:tcW w:w="2905" w:type="dxa"/>
            <w:gridSpan w:val="2"/>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 xml:space="preserve">Debit </w:t>
            </w:r>
            <w:r>
              <w:rPr>
                <w:rFonts w:ascii="Arial" w:hAnsi="Arial" w:cs="Arial"/>
                <w:bCs/>
                <w:noProof/>
                <w:sz w:val="24"/>
                <w:szCs w:val="24"/>
                <w:lang w:val="ro-RO"/>
              </w:rPr>
              <w:t xml:space="preserve">zilnic </w:t>
            </w:r>
            <w:r w:rsidRPr="00F80F82">
              <w:rPr>
                <w:rFonts w:ascii="Arial" w:hAnsi="Arial" w:cs="Arial"/>
                <w:bCs/>
                <w:noProof/>
                <w:sz w:val="24"/>
                <w:szCs w:val="24"/>
                <w:lang w:val="ro-RO"/>
              </w:rPr>
              <w:t>mediu</w:t>
            </w:r>
          </w:p>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 xml:space="preserve">    Q</w:t>
            </w:r>
            <w:r w:rsidRPr="00F80F82">
              <w:rPr>
                <w:rFonts w:ascii="Arial" w:hAnsi="Arial" w:cs="Arial"/>
                <w:bCs/>
                <w:noProof/>
                <w:sz w:val="24"/>
                <w:szCs w:val="24"/>
                <w:vertAlign w:val="subscript"/>
                <w:lang w:val="ro-RO"/>
              </w:rPr>
              <w:t>u</w:t>
            </w:r>
            <w:r>
              <w:rPr>
                <w:rFonts w:ascii="Arial" w:hAnsi="Arial" w:cs="Arial"/>
                <w:bCs/>
                <w:noProof/>
                <w:sz w:val="24"/>
                <w:szCs w:val="24"/>
                <w:lang w:val="ro-RO"/>
              </w:rPr>
              <w:t>.</w:t>
            </w:r>
            <w:r w:rsidRPr="00F80F82">
              <w:rPr>
                <w:rFonts w:ascii="Arial" w:hAnsi="Arial" w:cs="Arial"/>
                <w:bCs/>
                <w:noProof/>
                <w:sz w:val="24"/>
                <w:szCs w:val="24"/>
                <w:vertAlign w:val="subscript"/>
                <w:lang w:val="ro-RO"/>
              </w:rPr>
              <w:t xml:space="preserve">zi. med </w:t>
            </w:r>
          </w:p>
        </w:tc>
        <w:tc>
          <w:tcPr>
            <w:tcW w:w="2788" w:type="dxa"/>
            <w:gridSpan w:val="2"/>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Debit</w:t>
            </w:r>
            <w:r>
              <w:rPr>
                <w:rFonts w:ascii="Arial" w:hAnsi="Arial" w:cs="Arial"/>
                <w:bCs/>
                <w:noProof/>
                <w:sz w:val="24"/>
                <w:szCs w:val="24"/>
                <w:lang w:val="ro-RO"/>
              </w:rPr>
              <w:t xml:space="preserve"> zilnic</w:t>
            </w:r>
            <w:r w:rsidRPr="00F80F82">
              <w:rPr>
                <w:rFonts w:ascii="Arial" w:hAnsi="Arial" w:cs="Arial"/>
                <w:bCs/>
                <w:noProof/>
                <w:sz w:val="24"/>
                <w:szCs w:val="24"/>
                <w:lang w:val="ro-RO"/>
              </w:rPr>
              <w:t xml:space="preserve"> maxim</w:t>
            </w:r>
          </w:p>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 xml:space="preserve">   Q</w:t>
            </w:r>
            <w:r w:rsidRPr="00F80F82">
              <w:rPr>
                <w:rFonts w:ascii="Arial" w:hAnsi="Arial" w:cs="Arial"/>
                <w:bCs/>
                <w:noProof/>
                <w:sz w:val="24"/>
                <w:szCs w:val="24"/>
                <w:vertAlign w:val="subscript"/>
                <w:lang w:val="ro-RO"/>
              </w:rPr>
              <w:t>u</w:t>
            </w:r>
            <w:r>
              <w:rPr>
                <w:rFonts w:ascii="Arial" w:hAnsi="Arial" w:cs="Arial"/>
                <w:bCs/>
                <w:noProof/>
                <w:sz w:val="24"/>
                <w:szCs w:val="24"/>
                <w:vertAlign w:val="subscript"/>
                <w:lang w:val="ro-RO"/>
              </w:rPr>
              <w:t>.</w:t>
            </w:r>
            <w:r w:rsidRPr="00F80F82">
              <w:rPr>
                <w:rFonts w:ascii="Arial" w:hAnsi="Arial" w:cs="Arial"/>
                <w:bCs/>
                <w:noProof/>
                <w:sz w:val="24"/>
                <w:szCs w:val="24"/>
                <w:vertAlign w:val="subscript"/>
                <w:lang w:val="ro-RO"/>
              </w:rPr>
              <w:t>zi. max.</w:t>
            </w:r>
          </w:p>
        </w:tc>
        <w:tc>
          <w:tcPr>
            <w:tcW w:w="2296" w:type="dxa"/>
            <w:gridSpan w:val="2"/>
          </w:tcPr>
          <w:p w:rsidR="00F80F82" w:rsidRPr="00F80F82" w:rsidRDefault="00F80F82" w:rsidP="00F80F82">
            <w:pPr>
              <w:jc w:val="center"/>
              <w:rPr>
                <w:rFonts w:ascii="Arial" w:hAnsi="Arial" w:cs="Arial"/>
                <w:bCs/>
                <w:noProof/>
                <w:sz w:val="24"/>
                <w:szCs w:val="24"/>
                <w:lang w:val="ro-RO"/>
              </w:rPr>
            </w:pPr>
            <w:r w:rsidRPr="00F80F82">
              <w:rPr>
                <w:rFonts w:ascii="Arial" w:hAnsi="Arial" w:cs="Arial"/>
                <w:bCs/>
                <w:noProof/>
                <w:sz w:val="24"/>
                <w:szCs w:val="24"/>
                <w:lang w:val="ro-RO"/>
              </w:rPr>
              <w:t xml:space="preserve">Debit </w:t>
            </w:r>
            <w:r>
              <w:rPr>
                <w:rFonts w:ascii="Arial" w:hAnsi="Arial" w:cs="Arial"/>
                <w:bCs/>
                <w:noProof/>
                <w:sz w:val="24"/>
                <w:szCs w:val="24"/>
                <w:lang w:val="ro-RO"/>
              </w:rPr>
              <w:t xml:space="preserve">orar </w:t>
            </w:r>
            <w:r w:rsidRPr="00F80F82">
              <w:rPr>
                <w:rFonts w:ascii="Arial" w:hAnsi="Arial" w:cs="Arial"/>
                <w:bCs/>
                <w:noProof/>
                <w:sz w:val="24"/>
                <w:szCs w:val="24"/>
                <w:lang w:val="ro-RO"/>
              </w:rPr>
              <w:t>maxim</w:t>
            </w:r>
            <w:r>
              <w:rPr>
                <w:rFonts w:ascii="Arial" w:hAnsi="Arial" w:cs="Arial"/>
                <w:bCs/>
                <w:noProof/>
                <w:sz w:val="24"/>
                <w:szCs w:val="24"/>
                <w:lang w:val="ro-RO"/>
              </w:rPr>
              <w:t xml:space="preserve">         </w:t>
            </w:r>
            <w:r w:rsidRPr="00F80F82">
              <w:rPr>
                <w:rFonts w:ascii="Arial" w:hAnsi="Arial" w:cs="Arial"/>
                <w:bCs/>
                <w:noProof/>
                <w:sz w:val="24"/>
                <w:szCs w:val="24"/>
                <w:lang w:val="ro-RO"/>
              </w:rPr>
              <w:t>Q</w:t>
            </w:r>
            <w:r w:rsidRPr="00F80F82">
              <w:rPr>
                <w:rFonts w:ascii="Arial" w:hAnsi="Arial" w:cs="Arial"/>
                <w:bCs/>
                <w:noProof/>
                <w:sz w:val="24"/>
                <w:szCs w:val="24"/>
                <w:vertAlign w:val="subscript"/>
                <w:lang w:val="ro-RO"/>
              </w:rPr>
              <w:t>u.</w:t>
            </w:r>
            <w:r>
              <w:rPr>
                <w:rFonts w:ascii="Arial" w:hAnsi="Arial" w:cs="Arial"/>
                <w:bCs/>
                <w:noProof/>
                <w:sz w:val="24"/>
                <w:szCs w:val="24"/>
                <w:vertAlign w:val="subscript"/>
                <w:lang w:val="ro-RO"/>
              </w:rPr>
              <w:t>o</w:t>
            </w:r>
            <w:r w:rsidRPr="00F80F82">
              <w:rPr>
                <w:rFonts w:ascii="Arial" w:hAnsi="Arial" w:cs="Arial"/>
                <w:bCs/>
                <w:noProof/>
                <w:sz w:val="24"/>
                <w:szCs w:val="24"/>
                <w:vertAlign w:val="subscript"/>
                <w:lang w:val="ro-RO"/>
              </w:rPr>
              <w:t>. max.</w:t>
            </w:r>
          </w:p>
        </w:tc>
      </w:tr>
      <w:tr w:rsidR="00F80F82" w:rsidRPr="00F80F82" w:rsidTr="00F80F82">
        <w:tblPrEx>
          <w:tblCellMar>
            <w:top w:w="0" w:type="dxa"/>
            <w:bottom w:w="0" w:type="dxa"/>
          </w:tblCellMar>
        </w:tblPrEx>
        <w:trPr>
          <w:trHeight w:val="361"/>
        </w:trPr>
        <w:tc>
          <w:tcPr>
            <w:tcW w:w="1510"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m</w:t>
            </w:r>
            <w:r w:rsidRPr="00F80F82">
              <w:rPr>
                <w:rFonts w:ascii="Arial" w:hAnsi="Arial" w:cs="Arial"/>
                <w:bCs/>
                <w:noProof/>
                <w:sz w:val="24"/>
                <w:szCs w:val="24"/>
                <w:vertAlign w:val="superscript"/>
                <w:lang w:val="ro-RO"/>
              </w:rPr>
              <w:t>3</w:t>
            </w:r>
            <w:r w:rsidRPr="00F80F82">
              <w:rPr>
                <w:rFonts w:ascii="Arial" w:hAnsi="Arial" w:cs="Arial"/>
                <w:bCs/>
                <w:noProof/>
                <w:sz w:val="24"/>
                <w:szCs w:val="24"/>
                <w:lang w:val="ro-RO"/>
              </w:rPr>
              <w:t>/zi</w:t>
            </w:r>
          </w:p>
        </w:tc>
        <w:tc>
          <w:tcPr>
            <w:tcW w:w="1395"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l/s</w:t>
            </w:r>
          </w:p>
        </w:tc>
        <w:tc>
          <w:tcPr>
            <w:tcW w:w="1740"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m</w:t>
            </w:r>
            <w:r w:rsidRPr="00F80F82">
              <w:rPr>
                <w:rFonts w:ascii="Arial" w:hAnsi="Arial" w:cs="Arial"/>
                <w:bCs/>
                <w:noProof/>
                <w:sz w:val="24"/>
                <w:szCs w:val="24"/>
                <w:vertAlign w:val="superscript"/>
                <w:lang w:val="ro-RO"/>
              </w:rPr>
              <w:t>3</w:t>
            </w:r>
            <w:r w:rsidRPr="00F80F82">
              <w:rPr>
                <w:rFonts w:ascii="Arial" w:hAnsi="Arial" w:cs="Arial"/>
                <w:bCs/>
                <w:noProof/>
                <w:sz w:val="24"/>
                <w:szCs w:val="24"/>
                <w:lang w:val="ro-RO"/>
              </w:rPr>
              <w:t>/zi</w:t>
            </w:r>
          </w:p>
        </w:tc>
        <w:tc>
          <w:tcPr>
            <w:tcW w:w="1048"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l/s</w:t>
            </w:r>
          </w:p>
        </w:tc>
        <w:tc>
          <w:tcPr>
            <w:tcW w:w="1080" w:type="dxa"/>
          </w:tcPr>
          <w:p w:rsidR="00F80F82" w:rsidRPr="00F80F82" w:rsidRDefault="00F80F82" w:rsidP="00F80F82">
            <w:pPr>
              <w:autoSpaceDE w:val="0"/>
              <w:autoSpaceDN w:val="0"/>
              <w:adjustRightInd w:val="0"/>
              <w:spacing w:after="0" w:line="240" w:lineRule="auto"/>
              <w:jc w:val="center"/>
              <w:rPr>
                <w:rFonts w:ascii="Arial" w:hAnsi="Arial" w:cs="Arial"/>
                <w:bCs/>
                <w:noProof/>
                <w:sz w:val="24"/>
                <w:szCs w:val="24"/>
                <w:lang w:val="ro-RO"/>
              </w:rPr>
            </w:pPr>
            <w:r w:rsidRPr="00F80F82">
              <w:rPr>
                <w:rFonts w:ascii="Arial" w:hAnsi="Arial" w:cs="Arial"/>
                <w:bCs/>
                <w:noProof/>
                <w:sz w:val="24"/>
                <w:szCs w:val="24"/>
                <w:lang w:val="ro-RO"/>
              </w:rPr>
              <w:t>m</w:t>
            </w:r>
            <w:r w:rsidRPr="00F80F82">
              <w:rPr>
                <w:rFonts w:ascii="Arial" w:hAnsi="Arial" w:cs="Arial"/>
                <w:bCs/>
                <w:noProof/>
                <w:sz w:val="24"/>
                <w:szCs w:val="24"/>
                <w:vertAlign w:val="superscript"/>
                <w:lang w:val="ro-RO"/>
              </w:rPr>
              <w:t>3</w:t>
            </w:r>
            <w:r>
              <w:rPr>
                <w:rFonts w:ascii="Arial" w:hAnsi="Arial" w:cs="Arial"/>
                <w:bCs/>
                <w:noProof/>
                <w:sz w:val="24"/>
                <w:szCs w:val="24"/>
                <w:lang w:val="ro-RO"/>
              </w:rPr>
              <w:t>/h</w:t>
            </w:r>
          </w:p>
        </w:tc>
        <w:tc>
          <w:tcPr>
            <w:tcW w:w="1216" w:type="dxa"/>
          </w:tcPr>
          <w:p w:rsidR="00F80F82" w:rsidRPr="00F80F82" w:rsidRDefault="00F80F82" w:rsidP="00F80F82">
            <w:pPr>
              <w:autoSpaceDE w:val="0"/>
              <w:autoSpaceDN w:val="0"/>
              <w:adjustRightInd w:val="0"/>
              <w:spacing w:after="0" w:line="240" w:lineRule="auto"/>
              <w:jc w:val="center"/>
              <w:rPr>
                <w:rFonts w:ascii="Arial" w:hAnsi="Arial" w:cs="Arial"/>
                <w:bCs/>
                <w:noProof/>
                <w:sz w:val="24"/>
                <w:szCs w:val="24"/>
                <w:lang w:val="ro-RO"/>
              </w:rPr>
            </w:pPr>
            <w:r w:rsidRPr="00F80F82">
              <w:rPr>
                <w:rFonts w:ascii="Arial" w:hAnsi="Arial" w:cs="Arial"/>
                <w:bCs/>
                <w:noProof/>
                <w:sz w:val="24"/>
                <w:szCs w:val="24"/>
                <w:lang w:val="ro-RO"/>
              </w:rPr>
              <w:t>l/s</w:t>
            </w:r>
          </w:p>
        </w:tc>
      </w:tr>
      <w:tr w:rsidR="00F80F82" w:rsidRPr="00F80F82" w:rsidTr="00F80F82">
        <w:tblPrEx>
          <w:tblCellMar>
            <w:top w:w="0" w:type="dxa"/>
            <w:bottom w:w="0" w:type="dxa"/>
          </w:tblCellMar>
        </w:tblPrEx>
        <w:trPr>
          <w:trHeight w:val="480"/>
        </w:trPr>
        <w:tc>
          <w:tcPr>
            <w:tcW w:w="1510"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502,53</w:t>
            </w:r>
          </w:p>
        </w:tc>
        <w:tc>
          <w:tcPr>
            <w:tcW w:w="1395"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5,82</w:t>
            </w:r>
          </w:p>
        </w:tc>
        <w:tc>
          <w:tcPr>
            <w:tcW w:w="1740"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653,29</w:t>
            </w:r>
          </w:p>
        </w:tc>
        <w:tc>
          <w:tcPr>
            <w:tcW w:w="1048" w:type="dxa"/>
          </w:tcPr>
          <w:p w:rsidR="00F80F82" w:rsidRPr="00F80F82" w:rsidRDefault="00F80F82" w:rsidP="00F80F82">
            <w:pPr>
              <w:autoSpaceDE w:val="0"/>
              <w:autoSpaceDN w:val="0"/>
              <w:adjustRightInd w:val="0"/>
              <w:spacing w:after="0" w:line="240" w:lineRule="auto"/>
              <w:ind w:firstLine="284"/>
              <w:jc w:val="both"/>
              <w:rPr>
                <w:rFonts w:ascii="Arial" w:hAnsi="Arial" w:cs="Arial"/>
                <w:bCs/>
                <w:noProof/>
                <w:sz w:val="24"/>
                <w:szCs w:val="24"/>
                <w:lang w:val="ro-RO"/>
              </w:rPr>
            </w:pPr>
            <w:r w:rsidRPr="00F80F82">
              <w:rPr>
                <w:rFonts w:ascii="Arial" w:hAnsi="Arial" w:cs="Arial"/>
                <w:bCs/>
                <w:noProof/>
                <w:sz w:val="24"/>
                <w:szCs w:val="24"/>
                <w:lang w:val="ro-RO"/>
              </w:rPr>
              <w:t>7,56</w:t>
            </w:r>
          </w:p>
        </w:tc>
        <w:tc>
          <w:tcPr>
            <w:tcW w:w="1080" w:type="dxa"/>
          </w:tcPr>
          <w:p w:rsidR="00F80F82" w:rsidRPr="00F80F82" w:rsidRDefault="00F80F82" w:rsidP="00F80F82">
            <w:pPr>
              <w:autoSpaceDE w:val="0"/>
              <w:autoSpaceDN w:val="0"/>
              <w:adjustRightInd w:val="0"/>
              <w:spacing w:after="0" w:line="240" w:lineRule="auto"/>
              <w:jc w:val="center"/>
              <w:rPr>
                <w:rFonts w:ascii="Arial" w:hAnsi="Arial" w:cs="Arial"/>
                <w:bCs/>
                <w:noProof/>
                <w:sz w:val="24"/>
                <w:szCs w:val="24"/>
                <w:lang w:val="ro-RO"/>
              </w:rPr>
            </w:pPr>
            <w:r>
              <w:rPr>
                <w:rFonts w:ascii="Arial" w:hAnsi="Arial" w:cs="Arial"/>
                <w:bCs/>
                <w:noProof/>
                <w:sz w:val="24"/>
                <w:szCs w:val="24"/>
                <w:lang w:val="ro-RO"/>
              </w:rPr>
              <w:t>70,83</w:t>
            </w:r>
          </w:p>
        </w:tc>
        <w:tc>
          <w:tcPr>
            <w:tcW w:w="1216" w:type="dxa"/>
          </w:tcPr>
          <w:p w:rsidR="00F80F82" w:rsidRPr="00F80F82" w:rsidRDefault="00F80F82" w:rsidP="00F80F82">
            <w:pPr>
              <w:autoSpaceDE w:val="0"/>
              <w:autoSpaceDN w:val="0"/>
              <w:adjustRightInd w:val="0"/>
              <w:spacing w:after="0" w:line="240" w:lineRule="auto"/>
              <w:jc w:val="center"/>
              <w:rPr>
                <w:rFonts w:ascii="Arial" w:hAnsi="Arial" w:cs="Arial"/>
                <w:bCs/>
                <w:noProof/>
                <w:sz w:val="24"/>
                <w:szCs w:val="24"/>
                <w:lang w:val="ro-RO"/>
              </w:rPr>
            </w:pPr>
            <w:r>
              <w:rPr>
                <w:rFonts w:ascii="Arial" w:hAnsi="Arial" w:cs="Arial"/>
                <w:bCs/>
                <w:noProof/>
                <w:sz w:val="24"/>
                <w:szCs w:val="24"/>
                <w:lang w:val="ro-RO"/>
              </w:rPr>
              <w:t>19,67</w:t>
            </w:r>
          </w:p>
        </w:tc>
      </w:tr>
    </w:tbl>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p w:rsidR="00833622" w:rsidRDefault="00833622" w:rsidP="00FF7B44">
      <w:pPr>
        <w:autoSpaceDE w:val="0"/>
        <w:autoSpaceDN w:val="0"/>
        <w:adjustRightInd w:val="0"/>
        <w:spacing w:after="0" w:line="240" w:lineRule="auto"/>
        <w:ind w:firstLine="284"/>
        <w:jc w:val="both"/>
        <w:rPr>
          <w:rFonts w:ascii="Arial" w:hAnsi="Arial" w:cs="Arial"/>
          <w:bCs/>
          <w:noProof/>
          <w:sz w:val="24"/>
          <w:szCs w:val="24"/>
          <w:lang w:val="ro-RO"/>
        </w:rPr>
      </w:pPr>
    </w:p>
    <w:p w:rsidR="005A6C47" w:rsidRPr="00FF7B44" w:rsidRDefault="005A6C47"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2</w:t>
      </w:r>
      <w:r w:rsidRPr="00FF7B44">
        <w:rPr>
          <w:rFonts w:ascii="Arial" w:hAnsi="Arial" w:cs="Arial"/>
          <w:bCs/>
          <w:noProof/>
          <w:sz w:val="24"/>
          <w:szCs w:val="24"/>
          <w:lang w:val="ro-RO"/>
        </w:rPr>
        <w:t>)</w:t>
      </w:r>
      <w:r w:rsidRPr="00FF7B44">
        <w:rPr>
          <w:rFonts w:ascii="Arial" w:hAnsi="Arial" w:cs="Arial"/>
          <w:noProof/>
          <w:sz w:val="24"/>
          <w:szCs w:val="24"/>
          <w:lang w:val="ro-RO"/>
        </w:rPr>
        <w:t xml:space="preserve"> cumularea cu alte proiecte existente şi/sau aprobate: </w:t>
      </w:r>
      <w:r w:rsidR="000F4853" w:rsidRPr="000F4853">
        <w:rPr>
          <w:rFonts w:ascii="Arial" w:hAnsi="Arial" w:cs="Arial"/>
          <w:sz w:val="24"/>
          <w:szCs w:val="24"/>
          <w:lang w:val="ro-RO"/>
        </w:rPr>
        <w:t>lucrările necesare realizării proiectului nu se suprapun cu alte proiecte existente sau planificate în zonă</w:t>
      </w:r>
      <w:r w:rsidR="000F4853">
        <w:rPr>
          <w:rFonts w:ascii="Arial" w:hAnsi="Arial" w:cs="Arial"/>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7B05DA">
        <w:rPr>
          <w:rFonts w:ascii="Arial" w:hAnsi="Arial" w:cs="Arial"/>
          <w:noProof/>
          <w:sz w:val="24"/>
          <w:szCs w:val="24"/>
          <w:lang w:val="ro-RO"/>
        </w:rPr>
        <w:t>apă,</w:t>
      </w:r>
      <w:r w:rsidR="00C67AE2" w:rsidRPr="00C67AE2">
        <w:rPr>
          <w:rFonts w:ascii="Arial" w:hAnsi="Arial" w:cs="Arial"/>
          <w:noProof/>
          <w:sz w:val="24"/>
          <w:szCs w:val="24"/>
          <w:lang w:val="ro-RO"/>
        </w:rPr>
        <w:t xml:space="preserve"> pământ vegetal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7B05DA">
        <w:rPr>
          <w:rFonts w:ascii="Arial" w:hAnsi="Arial" w:cs="Arial"/>
          <w:sz w:val="24"/>
          <w:szCs w:val="24"/>
          <w:lang w:val="ro-RO"/>
        </w:rPr>
        <w:t>,</w:t>
      </w:r>
      <w:r w:rsidR="007B05DA" w:rsidRPr="007B05DA">
        <w:rPr>
          <w:rFonts w:ascii="Arial" w:hAnsi="Arial" w:cs="Arial"/>
          <w:color w:val="FF0000"/>
          <w:sz w:val="24"/>
          <w:szCs w:val="24"/>
          <w:lang w:val="ro-RO"/>
        </w:rPr>
        <w:t xml:space="preserve"> </w:t>
      </w:r>
      <w:r w:rsidR="007B05DA" w:rsidRPr="007B05DA">
        <w:rPr>
          <w:rFonts w:ascii="Arial" w:hAnsi="Arial" w:cs="Arial"/>
          <w:sz w:val="24"/>
          <w:szCs w:val="24"/>
          <w:lang w:val="ro-RO"/>
        </w:rPr>
        <w:t>aprobată prin Legea nr.</w:t>
      </w:r>
      <w:r w:rsidR="007B05DA">
        <w:rPr>
          <w:rFonts w:ascii="Arial" w:hAnsi="Arial" w:cs="Arial"/>
          <w:sz w:val="24"/>
          <w:szCs w:val="24"/>
          <w:lang w:val="ro-RO"/>
        </w:rPr>
        <w:t xml:space="preserve"> </w:t>
      </w:r>
      <w:r w:rsidR="007B05DA" w:rsidRPr="007B05DA">
        <w:rPr>
          <w:rFonts w:ascii="Arial" w:hAnsi="Arial" w:cs="Arial"/>
          <w:sz w:val="24"/>
          <w:szCs w:val="24"/>
          <w:lang w:val="ro-RO"/>
        </w:rPr>
        <w:t>17/2023</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CC327D" w:rsidRDefault="00CC327D" w:rsidP="00A74036">
      <w:pPr>
        <w:spacing w:after="0" w:line="240" w:lineRule="auto"/>
        <w:ind w:firstLine="284"/>
        <w:jc w:val="both"/>
        <w:rPr>
          <w:rFonts w:ascii="Arial" w:hAnsi="Arial" w:cs="Arial"/>
          <w:b/>
          <w:bCs/>
          <w:noProof/>
          <w:sz w:val="24"/>
          <w:szCs w:val="24"/>
          <w:lang w:val="ro-RO"/>
        </w:rPr>
      </w:pP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35156E" w:rsidRPr="0035156E"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35156E">
        <w:rPr>
          <w:rFonts w:ascii="Arial" w:hAnsi="Arial" w:cs="Arial"/>
          <w:bCs/>
          <w:noProof/>
          <w:sz w:val="24"/>
          <w:szCs w:val="24"/>
          <w:lang w:val="ro-RO"/>
        </w:rPr>
        <w:t>;</w:t>
      </w:r>
    </w:p>
    <w:p w:rsidR="00866505" w:rsidRPr="00F630B6" w:rsidRDefault="0035156E"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Pr>
          <w:rFonts w:ascii="Arial" w:hAnsi="Arial" w:cs="Arial"/>
          <w:bCs/>
          <w:noProof/>
          <w:sz w:val="24"/>
          <w:szCs w:val="24"/>
          <w:lang w:val="ro-RO"/>
        </w:rPr>
        <w:t>amplasarea lucrărilor se va face astfel încât să se evite modificarea dinamicii scurgerii apelor de suprafață</w:t>
      </w:r>
      <w:r w:rsidR="00866505" w:rsidRPr="00F630B6">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lastRenderedPageBreak/>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5C6F02" w:rsidRDefault="00EC763D" w:rsidP="005C6F02">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r w:rsidR="00A74036" w:rsidRPr="005C6F02">
        <w:rPr>
          <w:rFonts w:ascii="Arial" w:hAnsi="Arial" w:cs="Arial"/>
          <w:bCs/>
          <w:noProof/>
          <w:sz w:val="24"/>
          <w:szCs w:val="24"/>
        </w:rPr>
        <w:t>.</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2E3358" w:rsidRDefault="002E3358" w:rsidP="002E3358">
      <w:pPr>
        <w:numPr>
          <w:ilvl w:val="0"/>
          <w:numId w:val="28"/>
        </w:numPr>
        <w:tabs>
          <w:tab w:val="left" w:pos="709"/>
        </w:tabs>
        <w:spacing w:after="0" w:line="240" w:lineRule="auto"/>
        <w:ind w:left="0" w:firstLine="426"/>
        <w:jc w:val="both"/>
        <w:rPr>
          <w:rFonts w:ascii="Arial" w:hAnsi="Arial" w:cs="Arial"/>
          <w:sz w:val="24"/>
          <w:szCs w:val="24"/>
          <w:lang w:val="ro-RO"/>
        </w:rPr>
      </w:pPr>
      <w:r w:rsidRPr="002E3358">
        <w:rPr>
          <w:rFonts w:ascii="Arial" w:hAnsi="Arial" w:cs="Arial"/>
          <w:sz w:val="24"/>
          <w:szCs w:val="24"/>
          <w:lang w:val="ro-RO"/>
        </w:rPr>
        <w:t>evitarea degradării zonelor învecinate amplasamentului şi a vegetaţiei existente din perimetrul adiacent zonelor de lucru prin staţionarea utilajelor, efectuarea de reparaţii, depozitarea de materiale etc.</w:t>
      </w:r>
      <w:r w:rsidR="00561FFC">
        <w:rPr>
          <w:rFonts w:ascii="Arial" w:hAnsi="Arial" w:cs="Arial"/>
          <w:sz w:val="24"/>
          <w:szCs w:val="24"/>
          <w:lang w:val="ro-RO"/>
        </w:rPr>
        <w:t>;</w:t>
      </w:r>
    </w:p>
    <w:p w:rsidR="00561FFC" w:rsidRDefault="00561FFC" w:rsidP="00561FFC">
      <w:pPr>
        <w:numPr>
          <w:ilvl w:val="0"/>
          <w:numId w:val="28"/>
        </w:numPr>
        <w:tabs>
          <w:tab w:val="left" w:pos="709"/>
        </w:tabs>
        <w:spacing w:after="0" w:line="240" w:lineRule="auto"/>
        <w:ind w:left="0" w:firstLine="426"/>
        <w:jc w:val="both"/>
        <w:rPr>
          <w:rFonts w:ascii="Arial" w:hAnsi="Arial" w:cs="Arial"/>
          <w:sz w:val="24"/>
          <w:szCs w:val="24"/>
          <w:lang w:val="ro-RO"/>
        </w:rPr>
      </w:pPr>
      <w:r w:rsidRPr="00561FFC">
        <w:rPr>
          <w:rFonts w:ascii="Arial" w:hAnsi="Arial" w:cs="Arial"/>
          <w:sz w:val="24"/>
          <w:szCs w:val="24"/>
          <w:lang w:val="ro-RO"/>
        </w:rPr>
        <w:t>se va realiza reconstrucţia ecologică în zonele unde terenul a fost afectat prin lucrările de excavare, depozitare materiale, în scopul redării în circuit la categoria de folosinţă deţinută iniţial</w:t>
      </w:r>
      <w:r w:rsidR="001E2E8E">
        <w:rPr>
          <w:rFonts w:ascii="Arial" w:hAnsi="Arial" w:cs="Arial"/>
          <w:sz w:val="24"/>
          <w:szCs w:val="24"/>
          <w:lang w:val="ro-RO"/>
        </w:rPr>
        <w:t>;</w:t>
      </w:r>
    </w:p>
    <w:p w:rsidR="001E2E8E" w:rsidRPr="001E2E8E" w:rsidRDefault="001E2E8E" w:rsidP="001E2E8E">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depozitarea provizorie a pământului excavat se va face pe suprafețe cât mai reduse. Se va delimita fizic, cu exactitate, ampriza, astfel încât să nu se producă distrugeri inutile ale terenurilor adiacente</w:t>
      </w:r>
      <w:r>
        <w:rPr>
          <w:rFonts w:ascii="Arial" w:hAnsi="Arial" w:cs="Arial"/>
          <w:sz w:val="24"/>
          <w:szCs w:val="24"/>
          <w:lang w:val="ro-RO"/>
        </w:rPr>
        <w:t>;</w:t>
      </w:r>
    </w:p>
    <w:p w:rsidR="001E2E8E" w:rsidRDefault="001E2E8E" w:rsidP="001E2E8E">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se va dispune materialul excavat astfel încât să nu fie antrenat de ape de ploaie</w:t>
      </w:r>
      <w:r w:rsidR="00D11A6E">
        <w:rPr>
          <w:rFonts w:ascii="Arial" w:hAnsi="Arial" w:cs="Arial"/>
          <w:sz w:val="24"/>
          <w:szCs w:val="24"/>
          <w:lang w:val="ro-RO"/>
        </w:rPr>
        <w:t>.</w:t>
      </w:r>
    </w:p>
    <w:p w:rsidR="00CC327D" w:rsidRDefault="00CC327D" w:rsidP="00CC327D">
      <w:pPr>
        <w:spacing w:after="0" w:line="240" w:lineRule="auto"/>
        <w:jc w:val="both"/>
        <w:rPr>
          <w:rFonts w:ascii="Arial" w:hAnsi="Arial" w:cs="Arial"/>
          <w:sz w:val="24"/>
          <w:szCs w:val="24"/>
          <w:lang w:val="ro-RO"/>
        </w:rPr>
      </w:pP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983195" w:rsidRPr="00722872" w:rsidRDefault="00983195" w:rsidP="00722872">
      <w:pPr>
        <w:numPr>
          <w:ilvl w:val="0"/>
          <w:numId w:val="25"/>
        </w:numPr>
        <w:tabs>
          <w:tab w:val="clear" w:pos="720"/>
        </w:tabs>
        <w:suppressAutoHyphens/>
        <w:spacing w:after="0" w:line="240" w:lineRule="auto"/>
        <w:ind w:left="0" w:firstLine="426"/>
        <w:jc w:val="both"/>
        <w:rPr>
          <w:rFonts w:ascii="Arial" w:hAnsi="Arial" w:cs="Arial"/>
          <w:sz w:val="24"/>
          <w:szCs w:val="24"/>
          <w:lang w:val="ro-RO" w:eastAsia="ar-SA"/>
        </w:rPr>
      </w:pPr>
      <w:r w:rsidRPr="00722872">
        <w:rPr>
          <w:rFonts w:ascii="Arial" w:hAnsi="Arial" w:cs="Arial"/>
          <w:sz w:val="24"/>
          <w:szCs w:val="24"/>
          <w:lang w:val="ro-RO" w:eastAsia="ar-SA"/>
        </w:rPr>
        <w:t>proiectul necesită realizarea unei organizări de șantier;</w:t>
      </w:r>
      <w:r w:rsidR="00722872" w:rsidRPr="00722872">
        <w:rPr>
          <w:rFonts w:ascii="Arial" w:hAnsi="Arial" w:cs="Arial"/>
          <w:sz w:val="24"/>
          <w:szCs w:val="24"/>
          <w:lang w:val="ro-RO" w:eastAsia="ar-SA"/>
        </w:rPr>
        <w:t xml:space="preserve"> utilajele, echipamentele și materialele se vor putea parca – depozita în </w:t>
      </w:r>
      <w:r w:rsidR="000F4853">
        <w:rPr>
          <w:rFonts w:ascii="Arial" w:hAnsi="Arial" w:cs="Arial"/>
          <w:sz w:val="24"/>
          <w:szCs w:val="24"/>
          <w:lang w:val="ro-RO" w:eastAsia="ar-SA"/>
        </w:rPr>
        <w:t>incintaă, ce va fi împrejmuită,</w:t>
      </w:r>
      <w:r w:rsidR="00722872" w:rsidRPr="00722872">
        <w:rPr>
          <w:rFonts w:ascii="Arial" w:hAnsi="Arial" w:cs="Arial"/>
          <w:sz w:val="24"/>
          <w:szCs w:val="24"/>
          <w:lang w:val="ro-RO" w:eastAsia="ar-SA"/>
        </w:rPr>
        <w:t xml:space="preserve"> și în zona de parcare, unde se asigură și paza pe timpul nopții respectiv al</w:t>
      </w:r>
      <w:r w:rsidR="005C74B2">
        <w:rPr>
          <w:rFonts w:ascii="Arial" w:hAnsi="Arial" w:cs="Arial"/>
          <w:sz w:val="24"/>
          <w:szCs w:val="24"/>
          <w:lang w:val="ro-RO" w:eastAsia="ar-SA"/>
        </w:rPr>
        <w:t xml:space="preserve"> </w:t>
      </w:r>
      <w:r w:rsidR="00722872" w:rsidRPr="00722872">
        <w:rPr>
          <w:rFonts w:ascii="Arial" w:hAnsi="Arial" w:cs="Arial"/>
          <w:sz w:val="24"/>
          <w:szCs w:val="24"/>
          <w:lang w:val="ro-RO" w:eastAsia="ar-SA"/>
        </w:rPr>
        <w:t>zilelor nelucrătoare</w:t>
      </w:r>
      <w:r w:rsidR="00722872">
        <w:rPr>
          <w:rFonts w:ascii="Arial" w:hAnsi="Arial" w:cs="Arial"/>
          <w:sz w:val="24"/>
          <w:szCs w:val="24"/>
          <w:lang w:val="ro-RO" w:eastAsia="ar-SA"/>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w:t>
      </w:r>
      <w:r w:rsidR="0014477F">
        <w:rPr>
          <w:rFonts w:ascii="Arial" w:hAnsi="Arial" w:cs="Arial"/>
          <w:sz w:val="24"/>
          <w:szCs w:val="24"/>
          <w:lang w:val="ro-RO"/>
        </w:rPr>
        <w:t xml:space="preserve">ertificatului de urbanism nr. </w:t>
      </w:r>
      <w:r w:rsidR="00CC327D">
        <w:rPr>
          <w:rFonts w:ascii="Arial" w:hAnsi="Arial" w:cs="Arial"/>
          <w:sz w:val="24"/>
          <w:szCs w:val="24"/>
          <w:lang w:val="ro-RO"/>
        </w:rPr>
        <w:t>4</w:t>
      </w:r>
      <w:r w:rsidR="00D94F30">
        <w:rPr>
          <w:rFonts w:ascii="Arial" w:hAnsi="Arial" w:cs="Arial"/>
          <w:sz w:val="24"/>
          <w:szCs w:val="24"/>
          <w:lang w:val="ro-RO"/>
        </w:rPr>
        <w:t>7</w:t>
      </w:r>
      <w:r w:rsidR="006C04DD">
        <w:rPr>
          <w:rFonts w:ascii="Arial" w:hAnsi="Arial" w:cs="Arial"/>
          <w:sz w:val="24"/>
          <w:szCs w:val="24"/>
          <w:lang w:val="ro-RO"/>
        </w:rPr>
        <w:t xml:space="preserve"> </w:t>
      </w:r>
      <w:r w:rsidRPr="007C4CEE">
        <w:rPr>
          <w:rFonts w:ascii="Arial" w:hAnsi="Arial" w:cs="Arial"/>
          <w:sz w:val="24"/>
          <w:szCs w:val="24"/>
          <w:lang w:val="ro-RO"/>
        </w:rPr>
        <w:t xml:space="preserve">din </w:t>
      </w:r>
      <w:r w:rsidR="00D94F30">
        <w:rPr>
          <w:rFonts w:ascii="Arial" w:hAnsi="Arial" w:cs="Arial"/>
          <w:sz w:val="24"/>
          <w:szCs w:val="24"/>
          <w:lang w:val="ro-RO"/>
        </w:rPr>
        <w:t>07</w:t>
      </w:r>
      <w:r w:rsidR="005F373F">
        <w:rPr>
          <w:rFonts w:ascii="Arial" w:hAnsi="Arial" w:cs="Arial"/>
          <w:sz w:val="24"/>
          <w:szCs w:val="24"/>
          <w:lang w:val="ro-RO"/>
        </w:rPr>
        <w:t>.</w:t>
      </w:r>
      <w:r w:rsidR="00D94F30">
        <w:rPr>
          <w:rFonts w:ascii="Arial" w:hAnsi="Arial" w:cs="Arial"/>
          <w:sz w:val="24"/>
          <w:szCs w:val="24"/>
          <w:lang w:val="ro-RO"/>
        </w:rPr>
        <w:t>12</w:t>
      </w:r>
      <w:r w:rsidR="004F0759">
        <w:rPr>
          <w:rFonts w:ascii="Arial" w:hAnsi="Arial" w:cs="Arial"/>
          <w:sz w:val="24"/>
          <w:szCs w:val="24"/>
          <w:lang w:val="ro-RO"/>
        </w:rPr>
        <w:t>.202</w:t>
      </w:r>
      <w:r w:rsidR="00D94F30">
        <w:rPr>
          <w:rFonts w:ascii="Arial" w:hAnsi="Arial" w:cs="Arial"/>
          <w:sz w:val="24"/>
          <w:szCs w:val="24"/>
          <w:lang w:val="ro-RO"/>
        </w:rPr>
        <w:t>1</w:t>
      </w:r>
      <w:r w:rsidRPr="007C4CEE">
        <w:rPr>
          <w:rFonts w:ascii="Arial" w:hAnsi="Arial" w:cs="Arial"/>
          <w:sz w:val="24"/>
          <w:szCs w:val="24"/>
          <w:lang w:val="ro-RO"/>
        </w:rPr>
        <w:t xml:space="preserve"> emis de</w:t>
      </w:r>
      <w:r w:rsidR="006C04DD">
        <w:rPr>
          <w:rFonts w:ascii="Arial" w:hAnsi="Arial" w:cs="Arial"/>
          <w:sz w:val="24"/>
          <w:szCs w:val="24"/>
          <w:lang w:val="ro-RO"/>
        </w:rPr>
        <w:t xml:space="preserve"> Comuna </w:t>
      </w:r>
      <w:r w:rsidR="00D94F30">
        <w:rPr>
          <w:rFonts w:ascii="Arial" w:hAnsi="Arial" w:cs="Arial"/>
          <w:sz w:val="24"/>
          <w:szCs w:val="24"/>
          <w:lang w:val="ro-RO"/>
        </w:rPr>
        <w:t>Nușfalău</w:t>
      </w:r>
      <w:r w:rsidR="006C04DD">
        <w:rPr>
          <w:rFonts w:ascii="Arial" w:hAnsi="Arial" w:cs="Arial"/>
          <w:sz w:val="24"/>
          <w:szCs w:val="24"/>
          <w:lang w:val="ro-RO"/>
        </w:rPr>
        <w:t>, se află în intravilan</w:t>
      </w:r>
      <w:r w:rsidR="00922CFF">
        <w:rPr>
          <w:rFonts w:ascii="Arial" w:hAnsi="Arial" w:cs="Arial"/>
          <w:sz w:val="24"/>
          <w:szCs w:val="24"/>
          <w:lang w:val="ro-RO"/>
        </w:rPr>
        <w:t xml:space="preserve">ul comunei </w:t>
      </w:r>
      <w:r w:rsidR="00D94F30" w:rsidRPr="00D94F30">
        <w:rPr>
          <w:rFonts w:ascii="Arial" w:hAnsi="Arial" w:cs="Arial"/>
          <w:sz w:val="24"/>
          <w:szCs w:val="24"/>
          <w:lang w:val="ro-RO"/>
        </w:rPr>
        <w:t>Nușfalău</w:t>
      </w:r>
      <w:r w:rsidR="00922CFF">
        <w:rPr>
          <w:rFonts w:ascii="Arial" w:hAnsi="Arial" w:cs="Arial"/>
          <w:sz w:val="24"/>
          <w:szCs w:val="24"/>
          <w:lang w:val="ro-RO"/>
        </w:rPr>
        <w:t>, locali</w:t>
      </w:r>
      <w:r w:rsidR="001961EF">
        <w:rPr>
          <w:rFonts w:ascii="Arial" w:hAnsi="Arial" w:cs="Arial"/>
          <w:sz w:val="24"/>
          <w:szCs w:val="24"/>
          <w:lang w:val="ro-RO"/>
        </w:rPr>
        <w:t>t</w:t>
      </w:r>
      <w:r w:rsidR="00922CFF">
        <w:rPr>
          <w:rFonts w:ascii="Arial" w:hAnsi="Arial" w:cs="Arial"/>
          <w:sz w:val="24"/>
          <w:szCs w:val="24"/>
          <w:lang w:val="ro-RO"/>
        </w:rPr>
        <w:t xml:space="preserve">atea </w:t>
      </w:r>
      <w:r w:rsidR="00D94F30" w:rsidRPr="00D94F30">
        <w:rPr>
          <w:rFonts w:ascii="Arial" w:hAnsi="Arial" w:cs="Arial"/>
          <w:sz w:val="24"/>
          <w:szCs w:val="24"/>
          <w:lang w:val="ro-RO"/>
        </w:rPr>
        <w:t>Nușfalău</w:t>
      </w:r>
      <w:r w:rsidR="005F373F">
        <w:rPr>
          <w:rFonts w:ascii="Arial" w:hAnsi="Arial" w:cs="Arial"/>
          <w:sz w:val="24"/>
          <w:szCs w:val="24"/>
          <w:lang w:val="ro-RO"/>
        </w:rPr>
        <w:t xml:space="preserve"> și aparține domeniului public al comunei</w:t>
      </w:r>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w:t>
      </w:r>
      <w:r w:rsidRPr="00282EA6">
        <w:rPr>
          <w:rFonts w:ascii="Arial" w:hAnsi="Arial" w:cs="Arial"/>
          <w:noProof/>
          <w:sz w:val="24"/>
          <w:szCs w:val="24"/>
          <w:lang w:val="ro-RO"/>
        </w:rPr>
        <w:lastRenderedPageBreak/>
        <w:t xml:space="preserve">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CC327D" w:rsidRDefault="00C14FC7" w:rsidP="00476A4C">
      <w:pPr>
        <w:autoSpaceDE w:val="0"/>
        <w:autoSpaceDN w:val="0"/>
        <w:adjustRightInd w:val="0"/>
        <w:spacing w:before="120" w:after="0" w:line="240" w:lineRule="auto"/>
        <w:ind w:firstLine="284"/>
        <w:jc w:val="both"/>
        <w:rPr>
          <w:rFonts w:ascii="Arial" w:hAnsi="Arial" w:cs="Arial"/>
          <w:b/>
          <w:sz w:val="24"/>
          <w:szCs w:val="24"/>
          <w:lang w:val="ro-RO"/>
        </w:rPr>
      </w:pPr>
      <w:r w:rsidRPr="00CC327D">
        <w:rPr>
          <w:rFonts w:ascii="Arial" w:hAnsi="Arial" w:cs="Arial"/>
          <w:b/>
          <w:sz w:val="24"/>
          <w:szCs w:val="24"/>
          <w:lang w:val="ro-RO"/>
        </w:rPr>
        <w:t>II. Motivele pe baza cărora s-a stabilit necesitatea neefectuării evaluării adecvate sunt următoarele:</w:t>
      </w:r>
      <w:r w:rsidR="00476A4C" w:rsidRPr="00CC327D">
        <w:rPr>
          <w:rFonts w:ascii="Arial" w:hAnsi="Arial" w:cs="Arial"/>
          <w:b/>
          <w:noProof/>
          <w:sz w:val="24"/>
          <w:szCs w:val="24"/>
          <w:lang w:val="ro-RO"/>
        </w:rPr>
        <w:t xml:space="preserve"> - nu este cazul; </w:t>
      </w:r>
      <w:r w:rsidR="00C30759" w:rsidRPr="00CC327D">
        <w:rPr>
          <w:rFonts w:ascii="Arial" w:hAnsi="Arial" w:cs="Arial"/>
          <w:b/>
          <w:noProof/>
          <w:sz w:val="24"/>
          <w:szCs w:val="24"/>
          <w:lang w:val="ro-RO"/>
        </w:rPr>
        <w:t xml:space="preserve">proiectul propus </w:t>
      </w:r>
      <w:r w:rsidR="00C30759" w:rsidRPr="00CC327D">
        <w:rPr>
          <w:rFonts w:ascii="Arial" w:hAnsi="Arial" w:cs="Arial"/>
          <w:b/>
          <w:noProof/>
          <w:sz w:val="24"/>
          <w:szCs w:val="24"/>
          <w:u w:val="single"/>
          <w:lang w:val="ro-RO"/>
        </w:rPr>
        <w:t>nu intră</w:t>
      </w:r>
      <w:r w:rsidR="00C30759" w:rsidRPr="00CC327D">
        <w:rPr>
          <w:rFonts w:ascii="Arial" w:hAnsi="Arial" w:cs="Arial"/>
          <w:b/>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CC327D">
        <w:rPr>
          <w:rFonts w:ascii="Arial" w:hAnsi="Arial" w:cs="Arial"/>
          <w:b/>
          <w:noProof/>
          <w:sz w:val="24"/>
          <w:szCs w:val="24"/>
          <w:lang w:val="ro-RO"/>
        </w:rPr>
        <w:t>.</w:t>
      </w:r>
    </w:p>
    <w:p w:rsidR="00BA54A6" w:rsidRPr="00CC327D" w:rsidRDefault="00C14FC7" w:rsidP="00E024A2">
      <w:pPr>
        <w:autoSpaceDE w:val="0"/>
        <w:autoSpaceDN w:val="0"/>
        <w:adjustRightInd w:val="0"/>
        <w:spacing w:before="120" w:after="0" w:line="240" w:lineRule="auto"/>
        <w:ind w:firstLine="284"/>
        <w:jc w:val="both"/>
        <w:rPr>
          <w:rFonts w:ascii="Arial" w:hAnsi="Arial" w:cs="Arial"/>
          <w:b/>
          <w:sz w:val="24"/>
          <w:szCs w:val="24"/>
          <w:lang w:val="ro-RO"/>
        </w:rPr>
      </w:pPr>
      <w:r w:rsidRPr="00CC327D">
        <w:rPr>
          <w:rFonts w:ascii="Arial" w:hAnsi="Arial" w:cs="Arial"/>
          <w:b/>
          <w:sz w:val="24"/>
          <w:szCs w:val="24"/>
          <w:lang w:val="ro-RO"/>
        </w:rPr>
        <w:t>III. Motivele pe baza cărora s-a stabilit necesitatea neefectuării evaluării impactului asupra corpurilor de apă</w:t>
      </w:r>
      <w:r w:rsidR="009961C2" w:rsidRPr="00CC327D">
        <w:rPr>
          <w:rFonts w:ascii="Arial" w:hAnsi="Arial" w:cs="Arial"/>
          <w:b/>
          <w:sz w:val="24"/>
          <w:szCs w:val="24"/>
          <w:lang w:val="ro-RO"/>
        </w:rPr>
        <w:t xml:space="preserve">: </w:t>
      </w:r>
    </w:p>
    <w:p w:rsidR="00BA54A6" w:rsidRPr="00BA54A6" w:rsidRDefault="00BA54A6" w:rsidP="00BA54A6">
      <w:pPr>
        <w:spacing w:after="0"/>
        <w:ind w:firstLine="709"/>
        <w:jc w:val="both"/>
        <w:rPr>
          <w:rFonts w:ascii="Arial" w:hAnsi="Arial" w:cs="Arial"/>
          <w:sz w:val="24"/>
          <w:szCs w:val="24"/>
          <w:lang w:val="ro-RO"/>
        </w:rPr>
      </w:pPr>
      <w:r w:rsidRPr="00BA54A6">
        <w:rPr>
          <w:rFonts w:ascii="Arial" w:hAnsi="Arial" w:cs="Arial"/>
          <w:sz w:val="24"/>
          <w:szCs w:val="24"/>
          <w:lang w:val="ro-RO"/>
        </w:rPr>
        <w:t xml:space="preserve">- proiectul propus </w:t>
      </w:r>
      <w:r w:rsidRPr="00BA54A6">
        <w:rPr>
          <w:rFonts w:ascii="Arial" w:hAnsi="Arial" w:cs="Arial"/>
          <w:b/>
          <w:sz w:val="24"/>
          <w:szCs w:val="24"/>
          <w:u w:val="single"/>
          <w:lang w:val="ro-RO"/>
        </w:rPr>
        <w:t>intră</w:t>
      </w:r>
      <w:r w:rsidRPr="00BA54A6">
        <w:rPr>
          <w:rFonts w:ascii="Arial" w:hAnsi="Arial" w:cs="Arial"/>
          <w:sz w:val="24"/>
          <w:szCs w:val="24"/>
          <w:lang w:val="ro-RO"/>
        </w:rPr>
        <w:t xml:space="preserve"> sub incidenţa prevederilor art. 48 şi 54 din Legea apelor nr. 107/1996, cu modificările şi completările ulterioare;</w:t>
      </w:r>
    </w:p>
    <w:p w:rsidR="00CC327D" w:rsidRDefault="00BA54A6" w:rsidP="004C6525">
      <w:pPr>
        <w:numPr>
          <w:ilvl w:val="0"/>
          <w:numId w:val="6"/>
        </w:numPr>
        <w:tabs>
          <w:tab w:val="left" w:pos="1134"/>
        </w:tabs>
        <w:spacing w:after="0" w:line="240" w:lineRule="auto"/>
        <w:ind w:left="0" w:firstLine="720"/>
        <w:jc w:val="both"/>
        <w:rPr>
          <w:rFonts w:ascii="Arial" w:hAnsi="Arial" w:cs="Arial"/>
          <w:sz w:val="24"/>
          <w:szCs w:val="24"/>
          <w:lang w:val="ro-RO"/>
        </w:rPr>
      </w:pPr>
      <w:r w:rsidRPr="00D94F30">
        <w:rPr>
          <w:rFonts w:ascii="Arial" w:hAnsi="Arial" w:cs="Arial"/>
          <w:sz w:val="24"/>
          <w:szCs w:val="24"/>
          <w:lang w:val="ro-RO"/>
        </w:rPr>
        <w:t xml:space="preserve">Respectarea măsurilor şi condiţiilor de realizare a proiectului în conformitate cu </w:t>
      </w:r>
      <w:r w:rsidRPr="00D94F30">
        <w:rPr>
          <w:rFonts w:ascii="Arial" w:hAnsi="Arial" w:cs="Arial"/>
          <w:b/>
          <w:i/>
          <w:sz w:val="24"/>
          <w:szCs w:val="24"/>
          <w:u w:val="single"/>
          <w:lang w:val="ro-RO"/>
        </w:rPr>
        <w:t>Avizul de gospodărire a apelor nr.</w:t>
      </w:r>
      <w:r w:rsidR="00D94F30" w:rsidRPr="00D94F30">
        <w:rPr>
          <w:rFonts w:ascii="Arial" w:hAnsi="Arial" w:cs="Arial"/>
          <w:b/>
          <w:i/>
          <w:sz w:val="24"/>
          <w:szCs w:val="24"/>
          <w:u w:val="single"/>
          <w:lang w:val="ro-RO"/>
        </w:rPr>
        <w:t xml:space="preserve"> C 257 </w:t>
      </w:r>
      <w:r w:rsidRPr="00D94F30">
        <w:rPr>
          <w:rFonts w:ascii="Arial" w:hAnsi="Arial" w:cs="Arial"/>
          <w:b/>
          <w:i/>
          <w:sz w:val="24"/>
          <w:szCs w:val="24"/>
          <w:u w:val="single"/>
          <w:lang w:val="ro-RO"/>
        </w:rPr>
        <w:t>din</w:t>
      </w:r>
      <w:r w:rsidR="00D94F30" w:rsidRPr="00D94F30">
        <w:rPr>
          <w:rFonts w:ascii="Arial" w:hAnsi="Arial" w:cs="Arial"/>
          <w:b/>
          <w:i/>
          <w:sz w:val="24"/>
          <w:szCs w:val="24"/>
          <w:u w:val="single"/>
          <w:lang w:val="ro-RO"/>
        </w:rPr>
        <w:t xml:space="preserve"> 20.12.2022</w:t>
      </w:r>
      <w:r w:rsidRPr="00D94F30">
        <w:rPr>
          <w:rFonts w:ascii="Arial" w:hAnsi="Arial" w:cs="Arial"/>
          <w:b/>
          <w:i/>
          <w:sz w:val="24"/>
          <w:szCs w:val="24"/>
          <w:lang w:val="ro-RO"/>
        </w:rPr>
        <w:t xml:space="preserve">, </w:t>
      </w:r>
      <w:r w:rsidRPr="00D94F30">
        <w:rPr>
          <w:rFonts w:ascii="Arial" w:hAnsi="Arial" w:cs="Arial"/>
          <w:sz w:val="24"/>
          <w:szCs w:val="24"/>
          <w:lang w:val="ro-RO"/>
        </w:rPr>
        <w:t xml:space="preserve">eliberat de </w:t>
      </w:r>
      <w:r w:rsidR="00D94F30" w:rsidRPr="00D94F30">
        <w:rPr>
          <w:rFonts w:ascii="Arial" w:hAnsi="Arial" w:cs="Arial"/>
          <w:sz w:val="24"/>
          <w:szCs w:val="24"/>
          <w:lang w:val="ro-RO"/>
        </w:rPr>
        <w:t>Administrația Bazinală de Apă Crișuri</w:t>
      </w:r>
      <w:r w:rsidR="00D94F30">
        <w:rPr>
          <w:rFonts w:ascii="Arial" w:hAnsi="Arial" w:cs="Arial"/>
          <w:sz w:val="24"/>
          <w:szCs w:val="24"/>
          <w:lang w:val="ro-RO"/>
        </w:rPr>
        <w:t>.</w:t>
      </w:r>
    </w:p>
    <w:p w:rsidR="00D94F30" w:rsidRPr="00D94F30" w:rsidRDefault="00D94F30" w:rsidP="00D94F30">
      <w:pPr>
        <w:tabs>
          <w:tab w:val="left" w:pos="1134"/>
        </w:tabs>
        <w:spacing w:after="0" w:line="240" w:lineRule="auto"/>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w:t>
      </w:r>
      <w:r w:rsidRPr="00282EA6">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EA61B0"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E60530"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EA61B0">
        <w:rPr>
          <w:rFonts w:ascii="Arial" w:hAnsi="Arial" w:cs="Arial"/>
          <w:noProof/>
          <w:sz w:val="24"/>
          <w:szCs w:val="24"/>
          <w:lang w:val="ro-RO"/>
        </w:rPr>
        <w:t xml:space="preserve"> </w:t>
      </w:r>
      <w:r w:rsidR="00EA61B0" w:rsidRPr="00E60530">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D94F30" w:rsidRDefault="00D94F30" w:rsidP="005A6C47">
      <w:pPr>
        <w:spacing w:after="0" w:line="240" w:lineRule="auto"/>
        <w:jc w:val="center"/>
        <w:rPr>
          <w:rFonts w:ascii="Arial" w:hAnsi="Arial" w:cs="Arial"/>
          <w:b/>
          <w:bCs/>
          <w:sz w:val="24"/>
          <w:szCs w:val="24"/>
          <w:lang w:val="ro-RO"/>
        </w:rPr>
      </w:pPr>
    </w:p>
    <w:p w:rsidR="00D94F30" w:rsidRDefault="00D94F30"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D94F30" w:rsidRDefault="00D94F30" w:rsidP="005A6C47">
      <w:pPr>
        <w:spacing w:after="0" w:line="240" w:lineRule="auto"/>
        <w:jc w:val="both"/>
        <w:outlineLvl w:val="0"/>
        <w:rPr>
          <w:rFonts w:ascii="Arial" w:hAnsi="Arial" w:cs="Arial"/>
          <w:bCs/>
          <w:sz w:val="24"/>
          <w:szCs w:val="24"/>
          <w:lang w:val="ro-RO"/>
        </w:rPr>
      </w:pPr>
      <w:bookmarkStart w:id="0" w:name="_GoBack"/>
      <w:bookmarkEnd w:id="0"/>
    </w:p>
    <w:p w:rsidR="00E60530" w:rsidRDefault="00E60530" w:rsidP="005A6C47">
      <w:pPr>
        <w:spacing w:after="0" w:line="240" w:lineRule="auto"/>
        <w:jc w:val="both"/>
        <w:outlineLvl w:val="0"/>
        <w:rPr>
          <w:rFonts w:ascii="Arial" w:hAnsi="Arial" w:cs="Arial"/>
          <w:bCs/>
          <w:sz w:val="24"/>
          <w:szCs w:val="24"/>
          <w:lang w:val="ro-RO"/>
        </w:rPr>
      </w:pPr>
    </w:p>
    <w:p w:rsidR="00E60530" w:rsidRPr="00282EA6" w:rsidRDefault="00E60530"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Default="005A6C47" w:rsidP="005A6C47">
      <w:pPr>
        <w:spacing w:after="0" w:line="240" w:lineRule="auto"/>
        <w:jc w:val="both"/>
        <w:rPr>
          <w:rFonts w:ascii="Arial" w:hAnsi="Arial" w:cs="Arial"/>
          <w:bCs/>
          <w:sz w:val="24"/>
          <w:szCs w:val="24"/>
          <w:lang w:val="ro-RO"/>
        </w:rPr>
      </w:pPr>
    </w:p>
    <w:p w:rsidR="00E60530" w:rsidRDefault="00E60530" w:rsidP="005A6C47">
      <w:pPr>
        <w:spacing w:after="0" w:line="240" w:lineRule="auto"/>
        <w:jc w:val="both"/>
        <w:rPr>
          <w:rFonts w:ascii="Arial" w:hAnsi="Arial" w:cs="Arial"/>
          <w:bCs/>
          <w:sz w:val="24"/>
          <w:szCs w:val="24"/>
          <w:lang w:val="ro-RO"/>
        </w:rPr>
      </w:pPr>
    </w:p>
    <w:p w:rsidR="00D94F30" w:rsidRDefault="00D94F30" w:rsidP="005A6C47">
      <w:pPr>
        <w:spacing w:after="0" w:line="240" w:lineRule="auto"/>
        <w:jc w:val="both"/>
        <w:rPr>
          <w:rFonts w:ascii="Arial" w:hAnsi="Arial" w:cs="Arial"/>
          <w:bCs/>
          <w:sz w:val="24"/>
          <w:szCs w:val="24"/>
          <w:lang w:val="ro-RO"/>
        </w:rPr>
      </w:pPr>
    </w:p>
    <w:p w:rsidR="00D94F30" w:rsidRPr="00282EA6" w:rsidRDefault="00D94F30"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 xml:space="preserve">ing. </w:t>
      </w:r>
      <w:r w:rsidR="00CC327D">
        <w:rPr>
          <w:rFonts w:ascii="Arial" w:hAnsi="Arial" w:cs="Arial"/>
          <w:bCs/>
          <w:sz w:val="24"/>
          <w:szCs w:val="24"/>
          <w:lang w:val="ro-RO"/>
        </w:rPr>
        <w:t>Anca Horotan</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59" w:rsidRDefault="00B51B59" w:rsidP="000B208E">
      <w:pPr>
        <w:spacing w:after="0" w:line="240" w:lineRule="auto"/>
      </w:pPr>
      <w:r>
        <w:separator/>
      </w:r>
    </w:p>
  </w:endnote>
  <w:endnote w:type="continuationSeparator" w:id="0">
    <w:p w:rsidR="00B51B59" w:rsidRDefault="00B51B5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53" w:rsidRDefault="000F4853" w:rsidP="000F4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4853" w:rsidRDefault="000F4853" w:rsidP="000F4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0F4853" w:rsidRPr="00792944" w:rsidRDefault="000F4853"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8495273"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0F4853" w:rsidRPr="00792944" w:rsidRDefault="000F4853"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0F4853" w:rsidRPr="00792944" w:rsidRDefault="000F4853"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F4853" w:rsidRPr="00792944" w:rsidTr="000F4853">
          <w:tc>
            <w:tcPr>
              <w:tcW w:w="8370" w:type="dxa"/>
              <w:shd w:val="clear" w:color="auto" w:fill="auto"/>
            </w:tcPr>
            <w:p w:rsidR="000F4853" w:rsidRPr="00792944" w:rsidRDefault="000F4853"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0F4853" w:rsidRPr="00792944" w:rsidRDefault="000F4853">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D94F30">
          <w:rPr>
            <w:rFonts w:ascii="Times New Roman" w:hAnsi="Times New Roman"/>
            <w:noProof/>
            <w:sz w:val="24"/>
            <w:szCs w:val="24"/>
          </w:rPr>
          <w:t>8</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53" w:rsidRPr="00171B9D" w:rsidRDefault="000F4853"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8495275"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0F4853" w:rsidRPr="00171B9D" w:rsidRDefault="000F4853"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0F4853" w:rsidRPr="00171B9D" w:rsidRDefault="000F4853"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F4853" w:rsidRPr="00171B9D" w:rsidTr="000F4853">
      <w:tc>
        <w:tcPr>
          <w:tcW w:w="8370" w:type="dxa"/>
          <w:shd w:val="clear" w:color="auto" w:fill="auto"/>
        </w:tcPr>
        <w:p w:rsidR="000F4853" w:rsidRPr="00171B9D" w:rsidRDefault="000F4853"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0F4853" w:rsidRPr="00781993" w:rsidRDefault="000F485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D94F30">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59" w:rsidRDefault="00B51B59" w:rsidP="000B208E">
      <w:pPr>
        <w:spacing w:after="0" w:line="240" w:lineRule="auto"/>
      </w:pPr>
      <w:r>
        <w:separator/>
      </w:r>
    </w:p>
  </w:footnote>
  <w:footnote w:type="continuationSeparator" w:id="0">
    <w:p w:rsidR="00B51B59" w:rsidRDefault="00B51B5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53" w:rsidRPr="00D97B4B" w:rsidRDefault="000F4853"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8495274"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0F4853" w:rsidRPr="00D811BD" w:rsidRDefault="000F4853"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0F4853" w:rsidRPr="00D97B4B" w:rsidRDefault="000F4853"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F4853" w:rsidRPr="00D97B4B" w:rsidTr="000F4853">
      <w:trPr>
        <w:trHeight w:val="692"/>
      </w:trPr>
      <w:tc>
        <w:tcPr>
          <w:tcW w:w="10031" w:type="dxa"/>
          <w:tcBorders>
            <w:top w:val="single" w:sz="8" w:space="0" w:color="000000"/>
            <w:bottom w:val="single" w:sz="8" w:space="0" w:color="000000"/>
          </w:tcBorders>
          <w:shd w:val="clear" w:color="auto" w:fill="auto"/>
          <w:vAlign w:val="center"/>
        </w:tcPr>
        <w:p w:rsidR="000F4853" w:rsidRPr="00D97B4B" w:rsidRDefault="000F4853"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0F4853" w:rsidRPr="0090788F" w:rsidRDefault="000F485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211" w:hanging="360"/>
      </w:pPr>
      <w:rPr>
        <w:rFonts w:ascii="Arial" w:eastAsia="Calibri" w:hAnsi="Arial" w:cs="Arial" w:hint="default"/>
        <w:sz w:val="24"/>
        <w:szCs w:val="24"/>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3"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9"/>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7"/>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9"/>
  </w:num>
  <w:num w:numId="24">
    <w:abstractNumId w:val="10"/>
  </w:num>
  <w:num w:numId="25">
    <w:abstractNumId w:val="28"/>
  </w:num>
  <w:num w:numId="26">
    <w:abstractNumId w:val="27"/>
  </w:num>
  <w:num w:numId="27">
    <w:abstractNumId w:val="19"/>
  </w:num>
  <w:num w:numId="28">
    <w:abstractNumId w:val="22"/>
  </w:num>
  <w:num w:numId="29">
    <w:abstractNumId w:val="33"/>
  </w:num>
  <w:num w:numId="30">
    <w:abstractNumId w:val="30"/>
  </w:num>
  <w:num w:numId="31">
    <w:abstractNumId w:val="24"/>
  </w:num>
  <w:num w:numId="32">
    <w:abstractNumId w:val="31"/>
  </w:num>
  <w:num w:numId="33">
    <w:abstractNumId w:val="40"/>
  </w:num>
  <w:num w:numId="34">
    <w:abstractNumId w:val="26"/>
  </w:num>
  <w:num w:numId="35">
    <w:abstractNumId w:val="36"/>
  </w:num>
  <w:num w:numId="36">
    <w:abstractNumId w:val="34"/>
  </w:num>
  <w:num w:numId="37">
    <w:abstractNumId w:val="8"/>
  </w:num>
  <w:num w:numId="38">
    <w:abstractNumId w:val="32"/>
  </w:num>
  <w:num w:numId="39">
    <w:abstractNumId w:val="38"/>
  </w:num>
  <w:num w:numId="40">
    <w:abstractNumId w:val="32"/>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5393"/>
    <w:rsid w:val="000272B3"/>
    <w:rsid w:val="00027775"/>
    <w:rsid w:val="00032BD6"/>
    <w:rsid w:val="00032FEE"/>
    <w:rsid w:val="000352F0"/>
    <w:rsid w:val="00035A29"/>
    <w:rsid w:val="000409BE"/>
    <w:rsid w:val="000413F1"/>
    <w:rsid w:val="00042A75"/>
    <w:rsid w:val="00043BD4"/>
    <w:rsid w:val="000442F2"/>
    <w:rsid w:val="0004471D"/>
    <w:rsid w:val="00044CBF"/>
    <w:rsid w:val="000463A9"/>
    <w:rsid w:val="00046C47"/>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97B65"/>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1F01"/>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4853"/>
    <w:rsid w:val="000F5E78"/>
    <w:rsid w:val="0010020B"/>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477F"/>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4EF1"/>
    <w:rsid w:val="001662F5"/>
    <w:rsid w:val="00166DC5"/>
    <w:rsid w:val="00166E50"/>
    <w:rsid w:val="00166EC1"/>
    <w:rsid w:val="00167111"/>
    <w:rsid w:val="001702CC"/>
    <w:rsid w:val="00170F1F"/>
    <w:rsid w:val="00171B9D"/>
    <w:rsid w:val="00176276"/>
    <w:rsid w:val="00177396"/>
    <w:rsid w:val="00180B2A"/>
    <w:rsid w:val="00180C5C"/>
    <w:rsid w:val="001812E9"/>
    <w:rsid w:val="00181F95"/>
    <w:rsid w:val="00182039"/>
    <w:rsid w:val="0018291B"/>
    <w:rsid w:val="001832D7"/>
    <w:rsid w:val="00183AFE"/>
    <w:rsid w:val="001842CB"/>
    <w:rsid w:val="001859FB"/>
    <w:rsid w:val="00185F1E"/>
    <w:rsid w:val="00185F6C"/>
    <w:rsid w:val="001869AB"/>
    <w:rsid w:val="00187418"/>
    <w:rsid w:val="00187E69"/>
    <w:rsid w:val="001907C1"/>
    <w:rsid w:val="00192B00"/>
    <w:rsid w:val="00193E01"/>
    <w:rsid w:val="0019418E"/>
    <w:rsid w:val="0019553D"/>
    <w:rsid w:val="001961EF"/>
    <w:rsid w:val="001A0854"/>
    <w:rsid w:val="001A0959"/>
    <w:rsid w:val="001A0F63"/>
    <w:rsid w:val="001A17C2"/>
    <w:rsid w:val="001A2AAA"/>
    <w:rsid w:val="001A2E39"/>
    <w:rsid w:val="001A459D"/>
    <w:rsid w:val="001A5059"/>
    <w:rsid w:val="001A5254"/>
    <w:rsid w:val="001A5B32"/>
    <w:rsid w:val="001A5F6F"/>
    <w:rsid w:val="001A62B0"/>
    <w:rsid w:val="001A6EA1"/>
    <w:rsid w:val="001A6EA7"/>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09"/>
    <w:rsid w:val="001D5C3F"/>
    <w:rsid w:val="001D67DF"/>
    <w:rsid w:val="001D72B9"/>
    <w:rsid w:val="001E20CF"/>
    <w:rsid w:val="001E2C49"/>
    <w:rsid w:val="001E2E8E"/>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5E39"/>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4AB4"/>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358"/>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31C"/>
    <w:rsid w:val="00303BEB"/>
    <w:rsid w:val="00303FDE"/>
    <w:rsid w:val="003040E7"/>
    <w:rsid w:val="00304110"/>
    <w:rsid w:val="0030428A"/>
    <w:rsid w:val="0030431B"/>
    <w:rsid w:val="00304F79"/>
    <w:rsid w:val="00305CF9"/>
    <w:rsid w:val="0030618B"/>
    <w:rsid w:val="003062B2"/>
    <w:rsid w:val="00306FF8"/>
    <w:rsid w:val="003070B3"/>
    <w:rsid w:val="0030735F"/>
    <w:rsid w:val="00307532"/>
    <w:rsid w:val="003125D9"/>
    <w:rsid w:val="0031466E"/>
    <w:rsid w:val="0031689C"/>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F40"/>
    <w:rsid w:val="00340EFE"/>
    <w:rsid w:val="003413EE"/>
    <w:rsid w:val="003451FF"/>
    <w:rsid w:val="00345401"/>
    <w:rsid w:val="00346A6D"/>
    <w:rsid w:val="003472B1"/>
    <w:rsid w:val="0034739E"/>
    <w:rsid w:val="00351254"/>
    <w:rsid w:val="0035148C"/>
    <w:rsid w:val="0035156E"/>
    <w:rsid w:val="003519DE"/>
    <w:rsid w:val="00351F55"/>
    <w:rsid w:val="00352E2D"/>
    <w:rsid w:val="00353C4B"/>
    <w:rsid w:val="003542DC"/>
    <w:rsid w:val="00354B1E"/>
    <w:rsid w:val="00355055"/>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9CD"/>
    <w:rsid w:val="00375B16"/>
    <w:rsid w:val="003761EA"/>
    <w:rsid w:val="00376CCF"/>
    <w:rsid w:val="00380043"/>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B7EE5"/>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2338"/>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2DE0"/>
    <w:rsid w:val="00444129"/>
    <w:rsid w:val="00447961"/>
    <w:rsid w:val="00450EFE"/>
    <w:rsid w:val="004512E2"/>
    <w:rsid w:val="004522C9"/>
    <w:rsid w:val="00452815"/>
    <w:rsid w:val="0045389B"/>
    <w:rsid w:val="00453F14"/>
    <w:rsid w:val="00454750"/>
    <w:rsid w:val="004549FD"/>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0EB"/>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095"/>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2441"/>
    <w:rsid w:val="004F3A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1FFC"/>
    <w:rsid w:val="00562E8D"/>
    <w:rsid w:val="0056445B"/>
    <w:rsid w:val="00565ABE"/>
    <w:rsid w:val="00567107"/>
    <w:rsid w:val="0056781A"/>
    <w:rsid w:val="00567AE1"/>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478"/>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C6F02"/>
    <w:rsid w:val="005C74B2"/>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37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8DB"/>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274"/>
    <w:rsid w:val="006802E2"/>
    <w:rsid w:val="00680FA3"/>
    <w:rsid w:val="00681EE1"/>
    <w:rsid w:val="00682C15"/>
    <w:rsid w:val="00683389"/>
    <w:rsid w:val="00685F13"/>
    <w:rsid w:val="0069005A"/>
    <w:rsid w:val="0069129D"/>
    <w:rsid w:val="006914CE"/>
    <w:rsid w:val="00692A10"/>
    <w:rsid w:val="00693A68"/>
    <w:rsid w:val="00693AED"/>
    <w:rsid w:val="00693EAB"/>
    <w:rsid w:val="00694D51"/>
    <w:rsid w:val="00694E1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872"/>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36A66"/>
    <w:rsid w:val="0074012E"/>
    <w:rsid w:val="00740520"/>
    <w:rsid w:val="0074072B"/>
    <w:rsid w:val="0074074F"/>
    <w:rsid w:val="00741084"/>
    <w:rsid w:val="0074128D"/>
    <w:rsid w:val="007417FA"/>
    <w:rsid w:val="0074306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166"/>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05DA"/>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1E78"/>
    <w:rsid w:val="007E4B28"/>
    <w:rsid w:val="007E540D"/>
    <w:rsid w:val="007E54F3"/>
    <w:rsid w:val="007E5BCD"/>
    <w:rsid w:val="007F0639"/>
    <w:rsid w:val="007F0BF1"/>
    <w:rsid w:val="007F1F32"/>
    <w:rsid w:val="007F536A"/>
    <w:rsid w:val="007F59A3"/>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5B5"/>
    <w:rsid w:val="008216F8"/>
    <w:rsid w:val="00821741"/>
    <w:rsid w:val="00821B7D"/>
    <w:rsid w:val="00822F4B"/>
    <w:rsid w:val="00823CA5"/>
    <w:rsid w:val="00823DB6"/>
    <w:rsid w:val="008267E3"/>
    <w:rsid w:val="00827C01"/>
    <w:rsid w:val="00830C61"/>
    <w:rsid w:val="00831294"/>
    <w:rsid w:val="00831ED5"/>
    <w:rsid w:val="00831F93"/>
    <w:rsid w:val="0083212C"/>
    <w:rsid w:val="0083291B"/>
    <w:rsid w:val="00832F56"/>
    <w:rsid w:val="00833622"/>
    <w:rsid w:val="008349F7"/>
    <w:rsid w:val="00835859"/>
    <w:rsid w:val="00836508"/>
    <w:rsid w:val="008376B7"/>
    <w:rsid w:val="00837A4E"/>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0465"/>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1C6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2CFF"/>
    <w:rsid w:val="0092378B"/>
    <w:rsid w:val="00924FAC"/>
    <w:rsid w:val="00925F1F"/>
    <w:rsid w:val="00926389"/>
    <w:rsid w:val="00926C75"/>
    <w:rsid w:val="009272FA"/>
    <w:rsid w:val="009324C2"/>
    <w:rsid w:val="00934B4C"/>
    <w:rsid w:val="0093589A"/>
    <w:rsid w:val="009368FF"/>
    <w:rsid w:val="00936C58"/>
    <w:rsid w:val="00936FA3"/>
    <w:rsid w:val="00937682"/>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0B8"/>
    <w:rsid w:val="00980299"/>
    <w:rsid w:val="00983195"/>
    <w:rsid w:val="0098469C"/>
    <w:rsid w:val="00984933"/>
    <w:rsid w:val="00984C52"/>
    <w:rsid w:val="009858B5"/>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0989"/>
    <w:rsid w:val="009F1550"/>
    <w:rsid w:val="009F158D"/>
    <w:rsid w:val="009F17EC"/>
    <w:rsid w:val="009F3B7D"/>
    <w:rsid w:val="009F3E58"/>
    <w:rsid w:val="009F43A2"/>
    <w:rsid w:val="009F5EBA"/>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2957"/>
    <w:rsid w:val="00A12F38"/>
    <w:rsid w:val="00A159AF"/>
    <w:rsid w:val="00A16868"/>
    <w:rsid w:val="00A1723E"/>
    <w:rsid w:val="00A17737"/>
    <w:rsid w:val="00A177BD"/>
    <w:rsid w:val="00A17E7F"/>
    <w:rsid w:val="00A205A7"/>
    <w:rsid w:val="00A22AAD"/>
    <w:rsid w:val="00A230D7"/>
    <w:rsid w:val="00A23D94"/>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56EFA"/>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526"/>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1EB"/>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19C"/>
    <w:rsid w:val="00AF3FAC"/>
    <w:rsid w:val="00AF46A4"/>
    <w:rsid w:val="00AF46B7"/>
    <w:rsid w:val="00B03B2F"/>
    <w:rsid w:val="00B06016"/>
    <w:rsid w:val="00B061E5"/>
    <w:rsid w:val="00B07EC2"/>
    <w:rsid w:val="00B100F0"/>
    <w:rsid w:val="00B115E4"/>
    <w:rsid w:val="00B11AB0"/>
    <w:rsid w:val="00B1209D"/>
    <w:rsid w:val="00B1282C"/>
    <w:rsid w:val="00B13184"/>
    <w:rsid w:val="00B15369"/>
    <w:rsid w:val="00B157FE"/>
    <w:rsid w:val="00B16B9B"/>
    <w:rsid w:val="00B16D4C"/>
    <w:rsid w:val="00B16EE2"/>
    <w:rsid w:val="00B17B8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1B59"/>
    <w:rsid w:val="00B53787"/>
    <w:rsid w:val="00B53CB8"/>
    <w:rsid w:val="00B540D6"/>
    <w:rsid w:val="00B54429"/>
    <w:rsid w:val="00B54566"/>
    <w:rsid w:val="00B561F5"/>
    <w:rsid w:val="00B57151"/>
    <w:rsid w:val="00B57E6D"/>
    <w:rsid w:val="00B60C3A"/>
    <w:rsid w:val="00B6141F"/>
    <w:rsid w:val="00B62E15"/>
    <w:rsid w:val="00B6339D"/>
    <w:rsid w:val="00B65B38"/>
    <w:rsid w:val="00B66014"/>
    <w:rsid w:val="00B67741"/>
    <w:rsid w:val="00B67A37"/>
    <w:rsid w:val="00B703B8"/>
    <w:rsid w:val="00B73185"/>
    <w:rsid w:val="00B737ED"/>
    <w:rsid w:val="00B7448E"/>
    <w:rsid w:val="00B75682"/>
    <w:rsid w:val="00B75D4A"/>
    <w:rsid w:val="00B773BA"/>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C05"/>
    <w:rsid w:val="00BA3E79"/>
    <w:rsid w:val="00BA446A"/>
    <w:rsid w:val="00BA493A"/>
    <w:rsid w:val="00BA54A5"/>
    <w:rsid w:val="00BA54A6"/>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17"/>
    <w:rsid w:val="00C21B6F"/>
    <w:rsid w:val="00C221F0"/>
    <w:rsid w:val="00C2443F"/>
    <w:rsid w:val="00C24483"/>
    <w:rsid w:val="00C24BD6"/>
    <w:rsid w:val="00C2532E"/>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67AE2"/>
    <w:rsid w:val="00C70369"/>
    <w:rsid w:val="00C71A90"/>
    <w:rsid w:val="00C71DA2"/>
    <w:rsid w:val="00C73967"/>
    <w:rsid w:val="00C77510"/>
    <w:rsid w:val="00C776F7"/>
    <w:rsid w:val="00C77C6E"/>
    <w:rsid w:val="00C80356"/>
    <w:rsid w:val="00C8069C"/>
    <w:rsid w:val="00C80D00"/>
    <w:rsid w:val="00C80E09"/>
    <w:rsid w:val="00C81F8D"/>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5E74"/>
    <w:rsid w:val="00CB6D1C"/>
    <w:rsid w:val="00CB6F91"/>
    <w:rsid w:val="00CB7472"/>
    <w:rsid w:val="00CB78B8"/>
    <w:rsid w:val="00CC0059"/>
    <w:rsid w:val="00CC08A1"/>
    <w:rsid w:val="00CC0DC8"/>
    <w:rsid w:val="00CC12AB"/>
    <w:rsid w:val="00CC288B"/>
    <w:rsid w:val="00CC2BD6"/>
    <w:rsid w:val="00CC327D"/>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1A6E"/>
    <w:rsid w:val="00D11E95"/>
    <w:rsid w:val="00D12851"/>
    <w:rsid w:val="00D13388"/>
    <w:rsid w:val="00D137AE"/>
    <w:rsid w:val="00D1389A"/>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22E"/>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4F30"/>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378A"/>
    <w:rsid w:val="00DB5A5B"/>
    <w:rsid w:val="00DB666B"/>
    <w:rsid w:val="00DB6A64"/>
    <w:rsid w:val="00DB787C"/>
    <w:rsid w:val="00DC1A06"/>
    <w:rsid w:val="00DC214B"/>
    <w:rsid w:val="00DC65B9"/>
    <w:rsid w:val="00DC68E1"/>
    <w:rsid w:val="00DC7A92"/>
    <w:rsid w:val="00DC7CC4"/>
    <w:rsid w:val="00DD37E3"/>
    <w:rsid w:val="00DD3A2B"/>
    <w:rsid w:val="00DD6345"/>
    <w:rsid w:val="00DD7189"/>
    <w:rsid w:val="00DD7C95"/>
    <w:rsid w:val="00DE13CB"/>
    <w:rsid w:val="00DE2355"/>
    <w:rsid w:val="00DE48CE"/>
    <w:rsid w:val="00DE4B36"/>
    <w:rsid w:val="00DE744A"/>
    <w:rsid w:val="00DE7F3F"/>
    <w:rsid w:val="00DF0657"/>
    <w:rsid w:val="00DF06B9"/>
    <w:rsid w:val="00DF0B22"/>
    <w:rsid w:val="00DF1776"/>
    <w:rsid w:val="00DF2855"/>
    <w:rsid w:val="00DF2AD4"/>
    <w:rsid w:val="00DF3669"/>
    <w:rsid w:val="00DF3C4C"/>
    <w:rsid w:val="00DF4310"/>
    <w:rsid w:val="00DF51EE"/>
    <w:rsid w:val="00DF53BA"/>
    <w:rsid w:val="00DF5E85"/>
    <w:rsid w:val="00DF6C9B"/>
    <w:rsid w:val="00DF6FE1"/>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26C5"/>
    <w:rsid w:val="00E951A8"/>
    <w:rsid w:val="00E96069"/>
    <w:rsid w:val="00E9743E"/>
    <w:rsid w:val="00E974E5"/>
    <w:rsid w:val="00E97777"/>
    <w:rsid w:val="00EA1FC5"/>
    <w:rsid w:val="00EA20DF"/>
    <w:rsid w:val="00EA3865"/>
    <w:rsid w:val="00EA4E97"/>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E7FE9"/>
    <w:rsid w:val="00EF145A"/>
    <w:rsid w:val="00EF3055"/>
    <w:rsid w:val="00EF3789"/>
    <w:rsid w:val="00EF7CCA"/>
    <w:rsid w:val="00EF7CFD"/>
    <w:rsid w:val="00F0082B"/>
    <w:rsid w:val="00F0191A"/>
    <w:rsid w:val="00F027DB"/>
    <w:rsid w:val="00F031C5"/>
    <w:rsid w:val="00F03BC8"/>
    <w:rsid w:val="00F071F9"/>
    <w:rsid w:val="00F129DE"/>
    <w:rsid w:val="00F12B19"/>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47E7D"/>
    <w:rsid w:val="00F50313"/>
    <w:rsid w:val="00F5046F"/>
    <w:rsid w:val="00F50498"/>
    <w:rsid w:val="00F52683"/>
    <w:rsid w:val="00F553D4"/>
    <w:rsid w:val="00F56EB7"/>
    <w:rsid w:val="00F61026"/>
    <w:rsid w:val="00F61193"/>
    <w:rsid w:val="00F614DB"/>
    <w:rsid w:val="00F630B6"/>
    <w:rsid w:val="00F64D9D"/>
    <w:rsid w:val="00F67EF4"/>
    <w:rsid w:val="00F67FE8"/>
    <w:rsid w:val="00F70F10"/>
    <w:rsid w:val="00F72B6E"/>
    <w:rsid w:val="00F733E7"/>
    <w:rsid w:val="00F734BB"/>
    <w:rsid w:val="00F749E0"/>
    <w:rsid w:val="00F7618A"/>
    <w:rsid w:val="00F76797"/>
    <w:rsid w:val="00F77966"/>
    <w:rsid w:val="00F80F82"/>
    <w:rsid w:val="00F81E15"/>
    <w:rsid w:val="00F83A26"/>
    <w:rsid w:val="00F83C8E"/>
    <w:rsid w:val="00F83E51"/>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514E"/>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EAC"/>
    <w:rsid w:val="00FC6F2C"/>
    <w:rsid w:val="00FC72CB"/>
    <w:rsid w:val="00FC7390"/>
    <w:rsid w:val="00FC7583"/>
    <w:rsid w:val="00FC7E69"/>
    <w:rsid w:val="00FD0021"/>
    <w:rsid w:val="00FD35A9"/>
    <w:rsid w:val="00FD4AE0"/>
    <w:rsid w:val="00FD71A5"/>
    <w:rsid w:val="00FE1942"/>
    <w:rsid w:val="00FE2170"/>
    <w:rsid w:val="00FE2D00"/>
    <w:rsid w:val="00FE39FB"/>
    <w:rsid w:val="00FE4A9B"/>
    <w:rsid w:val="00FE54F7"/>
    <w:rsid w:val="00FE5945"/>
    <w:rsid w:val="00FE5E44"/>
    <w:rsid w:val="00FE6376"/>
    <w:rsid w:val="00FE73CC"/>
    <w:rsid w:val="00FE798D"/>
    <w:rsid w:val="00FE7A41"/>
    <w:rsid w:val="00FF064F"/>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EDDB578"/>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82"/>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HOROTAN ANCA</cp:lastModifiedBy>
  <cp:revision>8</cp:revision>
  <cp:lastPrinted>2022-02-28T08:00:00Z</cp:lastPrinted>
  <dcterms:created xsi:type="dcterms:W3CDTF">2023-02-21T07:21:00Z</dcterms:created>
  <dcterms:modified xsi:type="dcterms:W3CDTF">2023-02-21T12:34:00Z</dcterms:modified>
</cp:coreProperties>
</file>