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131C59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131C59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131C59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131C59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131C59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131C59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131C59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 xml:space="preserve">ARTMOB S.R.L </w:t>
          </w:r>
        </w:sdtContent>
      </w:sdt>
    </w:p>
    <w:p w:rsidR="00B81806" w:rsidRDefault="00131C59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Suseni , Nr. 632, Pericei,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131C59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 xml:space="preserve">ARTMOB S.R.L </w:t>
          </w:r>
        </w:sdtContent>
      </w:sdt>
    </w:p>
    <w:p w:rsidR="00B81806" w:rsidRDefault="00131C59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Suseni , Nr. 632, Pericei,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89069D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131C59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131C59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131C59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131C59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131C59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131C59" w:rsidRPr="00131C59" w:rsidTr="00131C59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131C59" w:rsidRPr="00131C59" w:rsidTr="00131C59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sz w:val="20"/>
                    <w:szCs w:val="24"/>
                  </w:rPr>
                  <w:t>3109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sz w:val="20"/>
                    <w:szCs w:val="24"/>
                  </w:rPr>
                  <w:t>Fabricarea de mobila n.c.a.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131C59" w:rsidRPr="00131C59" w:rsidTr="00131C59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sz w:val="20"/>
                    <w:szCs w:val="24"/>
                  </w:rPr>
                  <w:t>3102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31C59">
                  <w:rPr>
                    <w:rFonts w:ascii="Arial" w:hAnsi="Arial" w:cs="Arial"/>
                    <w:sz w:val="20"/>
                    <w:szCs w:val="24"/>
                  </w:rPr>
                  <w:t>Fabricarea de mobila pentru bucatarii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89069D" w:rsidP="00131C59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131C59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131C59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131C59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131C59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131C59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89069D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131C59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131C59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131C59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89069D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131C5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131C5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131C59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131C59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131C59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1C59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131C59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ARTMOB S.R.L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Suseni , Nr. 632, Pericei,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5392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9-12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12.09.2016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rile şi completările ulterioare şi </w:t>
          </w: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>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131C59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131C59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 xml:space="preserve">ca </w:t>
              </w:r>
              <w:r>
                <w:rPr>
                  <w:rFonts w:ascii="Arial" w:hAnsi="Arial" w:cs="Arial"/>
                  <w:lang w:val="pt-BR"/>
                </w:rPr>
                <w:t>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131C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131C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131C59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131C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131C59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 xml:space="preserve">ARTMOB S.R.L 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Suseni , Nr. 632, Pericei,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131C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131C5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131C5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1C59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131C5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1C59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131C5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1C59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131C5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1C59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131C59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131C59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>prezent</w:t>
      </w:r>
      <w:bookmarkStart w:id="0" w:name="_GoBack"/>
      <w:bookmarkEnd w:id="0"/>
      <w:r>
        <w:rPr>
          <w:rFonts w:ascii="Arial" w:hAnsi="Arial" w:cs="Arial"/>
          <w:b/>
          <w:noProof/>
          <w:lang w:val="ro-RO"/>
        </w:rPr>
        <w:t xml:space="preserve">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Pr="008A1439" w:rsidRDefault="00131C59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>Legii contenciosului</w:t>
          </w:r>
          <w:r w:rsidRPr="003B7463">
            <w:rPr>
              <w:rFonts w:ascii="Arial" w:hAnsi="Arial" w:cs="Arial"/>
              <w:b/>
              <w:iCs/>
              <w:lang w:val="ro-RO"/>
            </w:rPr>
            <w:t xml:space="preserve">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  <w:r>
            <w:rPr>
              <w:rFonts w:ascii="Arial" w:hAnsi="Arial" w:cs="Arial"/>
              <w:b/>
              <w:iCs/>
              <w:lang w:val="ro-RO"/>
            </w:rPr>
            <w:t>.</w:t>
          </w:r>
        </w:sdtContent>
      </w:sdt>
    </w:p>
    <w:p w:rsidR="0022638F" w:rsidRDefault="00131C59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131C59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131C59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131C59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131C59" w:rsidRPr="00131C59" w:rsidTr="00131C59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131C59" w:rsidRPr="00131C59" w:rsidTr="00131C59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3109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Fabricare de mobila n.c.a.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131C59" w:rsidRPr="00131C59" w:rsidTr="00131C59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3102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Fabricarea de mobila pentru bucatarii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89069D" w:rsidP="00131C5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</w:sdtPr>
      <w:sdtContent>
        <w:p w:rsidR="0038326F" w:rsidRPr="0038326F" w:rsidRDefault="00131C59" w:rsidP="0038326F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0A527D" w:rsidRPr="00CB2B4B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Suprafaţa totală a obiectivului este de S=900,0mp structurata dupa cum urmeaza: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Subsol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Atelier mecanic ascutitorie S= 35,1mp;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lastRenderedPageBreak/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materiale inflamabile S=35.1mp;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Mansarda (pod) suprafata totala S= 290,22 mp compartimentat dupa cum urmeaza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S=4,37mp;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S=9.25mp;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WC S=3,75mp;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Cabina de dus S=4.0 mp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Suprafata libera S=268,85mp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Parter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S=-41.85mp;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Magazie S= 29.92 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Sala masini nr.1 S=103,09mp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Sala masini nr.2 S=94.93 mp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Sala prese S=54,6mp;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Sala montaj S=54,6mp;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Atelier finisaj de mana S=36.6mp;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Atelier ansamblare S=36.6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Etaj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Coridor S=9.6mp;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Arhiva S=11,09mp;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Showrom S=10.310.33;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Sala de protocol S=13.84 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Birou administrator S= 17,75mp;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Sala presa S=19,80mp;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Vestiar S=5.0mp;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Buncar rumegus S=30,0mp;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Alte constructii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de produse finite S=112,0mp;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Uscare S= 42,0mp;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Finisaj S=28,8 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Sala cabina de vopsit S=28.25mp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Uscator S=31,07mp;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Centrala termica S=14,12mp;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de rumegus S=5.0mp;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de deseu lemnos S=6.8mp;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VGNT S=5.0mp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Sopron acoperit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Garaj S=15,5mp;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S=15,0mp;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de lemn de gorun si stejar S=22.5mp;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lemn de cires S=22,5mp;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Depozit molid S=22.5mp;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Activitatea de producţie se desfăşoară în următoarele spaţii :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Automobile inscrise in firma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autoturism 1 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lastRenderedPageBreak/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Autoutilitara 1 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Combustibilul consumat pentru pentru acestea este de cca 200 litri motorina/luna, se asigura</w:t>
          </w:r>
        </w:p>
        <w:p w:rsidR="00131C59" w:rsidRDefault="00131C59" w:rsidP="00131C59">
          <w:pPr>
            <w:spacing w:after="0" w:line="24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numai de la statiile Peco autorizate</w:t>
          </w:r>
        </w:p>
        <w:p w:rsidR="00131C59" w:rsidRDefault="00131C59" w:rsidP="00131C59">
          <w:pPr>
            <w:spacing w:after="0" w:line="24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Pentru desfăşurarea procesului de producţie unitatea detine urmatoarele masini si utilaje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Scule si unelte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Presa rotativa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Presa verticala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frezat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gaurit multipla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calibrat `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slefuit pe cant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gaurit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Multilama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Bandzic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slefuit cu disc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gaurit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slefuit cu banda orizontala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Agregat de profilat pe 4 fete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indreptat pe o fata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frezat fierastrau circular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produs cepuri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frezat Obar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strunjit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copiat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Circular de mana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slefuit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frezat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Fierastrau circular simplu pentru spintecat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Fierastrau circular de retezat tip pendula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Presa de montaj 1buc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Alte SDV-uri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Masini manuale de gaurit 8 buc;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Freze de mana 2 buc;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Flex 1 buc;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Rindea 2 buc;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slefuit banda 1 buc;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Capsatoare 1 buc;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Circular de mana 1 buc;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Bormasina 2 buc;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Aparat de sudura 1 buc;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Drujba 1 buc;</w:t>
          </w:r>
        </w:p>
        <w:p w:rsidR="00131C59" w:rsidRDefault="00131C59" w:rsidP="00131C59">
          <w:pPr>
            <w:spacing w:after="0" w:line="24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Pistol de vopsit 1 buc;</w:t>
          </w:r>
        </w:p>
        <w:p w:rsidR="00131C59" w:rsidRDefault="00131C59" w:rsidP="00131C59">
          <w:pPr>
            <w:spacing w:after="0" w:line="24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Cazan de apa calda 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Cabina de vopsit 1 buc:</w:t>
          </w:r>
          <w:r w:rsidRPr="00131C5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Lungime L=310cm, latime l=200cm, si inaltime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H=140cm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Compresor cu un volum de V=300litri fluid de lucru aer, presiune de lucru P</w:t>
          </w:r>
          <w:r>
            <w:rPr>
              <w:rFonts w:ascii="Times New Roman" w:hAnsi="Times New Roman" w:cs="Times New Roman"/>
              <w:sz w:val="16"/>
              <w:szCs w:val="16"/>
            </w:rPr>
            <w:t>n</w:t>
          </w:r>
          <w:r>
            <w:rPr>
              <w:rFonts w:ascii="Times New Roman" w:hAnsi="Times New Roman" w:cs="Times New Roman"/>
              <w:sz w:val="24"/>
              <w:szCs w:val="24"/>
            </w:rPr>
            <w:t>=7 bar,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16"/>
              <w:szCs w:val="16"/>
            </w:rPr>
            <w:t>max</w:t>
          </w:r>
          <w:r>
            <w:rPr>
              <w:rFonts w:ascii="Times New Roman" w:hAnsi="Times New Roman" w:cs="Times New Roman"/>
              <w:sz w:val="24"/>
              <w:szCs w:val="24"/>
            </w:rPr>
            <w:t>=11 bar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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Instalatie de exhaustare fixa dotata cu un buncar cu un volum V= 6m x 3m x 2m si tuburi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riflate de colectare a prafului si rumegusului cu diametru de Ø 110mm, cu insertie metalica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si lungime de 25m pe o linie si cu lungimea de L=5 m si diametru de Ø250mm pe cea de a doua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linie de exaustare</w:t>
          </w:r>
        </w:p>
        <w:p w:rsidR="000A527D" w:rsidRPr="00420C4E" w:rsidRDefault="0089069D" w:rsidP="00131C59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p w:rsidR="000A527D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Cherestea (sub forma de semifabricate) din lemn de brad se aprovizioneaza de la SC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Holver SRL Jucu si/sau de la Ocolul Silvic Simleu si Zalau cca 50,0mc/luna in functie de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comenzi si solicitari 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MDF cca 20 coli/an cu dimensiunile de:2.80m x 2,07m in functie de solicitari se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aprovizioneaza gata debitat iar la firma se ansambleaza fara alte operatiuni de prelucrare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PFL cca 30-40 coli/an numai la solicitari :Placaj 30-40 coli/an pt confectionarea de spate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 mobila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Se aprovizioneaza de la SC Holvert SRL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Elemente stratificate pentru usi si geamuri cantitati variabile in functie de comenzi se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aprivizioneaza de la SC Holvert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PAL cca 10 coli /an se aprovizioneaza de la Kronospan gata debitat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Materiale auxiliare: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Suruburi, piulite , holczsuruburi cca 50.000 buc/an;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Feronerie ( balamale, manere, butoane) cca 10.000 buc/an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Feroneria se aprovizioneaza in cutii de carton cu volum de 2-3-5 litri care se gestioneaza ca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si deseuri de ambalaje de carton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Aracet cca 800 kg/an;aprovizionat in butoaie de plastic de 130l/butoi, butoaiele se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returneaza furnizorului respectiv la SC Novo Bond SRL Tg Mures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Lac nitrocelulozic cca 1200 l/an se aprovizioneaza in butoaie de metal cu volumul de 200l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care se returneaza furnizorului respectiv SC Comarom Zalau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Diluant nitroceulozic se aprovizioneaza in butoaie consum anual de 1200l/an;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Grund nitrocelulozic se aprovizioneaza in butoaie de metal cca 1200 l/an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Lac pe baza de apa cca 50l/luna;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Grund pe baza de apa cca 50l/luna;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Bait pe baza de apa cca 50l/luna;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Vopsea pe baza de apa cca 50l/luna;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Lazur cerat pentru mobila de exterior cca 150kg/luna se aprovizioneaza de la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SC miltrade SRL in functie de comenzi Se aprovizioneaza in galeti de plastic cu un volum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 V=25litri galeti care se gestioneaza ca si deseuri de ambalaje de metal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Hartie de smirghel cca 5 role/luna;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Hartie smirghel benzi cca 10 buc/luna;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Banda adeziva tip scotch 20 role/an;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Folie pentru ambalat produsele ce se livreaza la exterior 50kg/luna;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Carton pentru ambalat mobilierul ce se livreaza in exterior 2 tone/an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Wingdings" w:hAnsi="Wingdings" w:cs="Wingdings"/>
              <w:sz w:val="24"/>
              <w:szCs w:val="24"/>
            </w:rPr>
            <w:t></w:t>
          </w:r>
          <w:r>
            <w:rPr>
              <w:rFonts w:ascii="Wingdings" w:hAnsi="Wingdings" w:cs="Wingdings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Placi PAL gata croite si gaurite 10 coli/an</w:t>
          </w:r>
        </w:p>
        <w:p w:rsidR="00131C59" w:rsidRDefault="00131C59" w:rsidP="00131C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PAL-ul este gata debitat , croit, gaurit si cantuit (cca 10 coli/an dimensiuni coala de PAL</w:t>
          </w:r>
        </w:p>
        <w:p w:rsidR="000768B9" w:rsidRDefault="00131C59" w:rsidP="00131C59">
          <w:pPr>
            <w:spacing w:after="0"/>
            <w:rPr>
              <w:lang w:val="ro-RO" w:eastAsia="ro-RO"/>
            </w:rPr>
          </w:pP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2,8 m x2,1)</w:t>
          </w:r>
        </w:p>
      </w:sdtContent>
    </w:sdt>
    <w:p w:rsidR="000768B9" w:rsidRDefault="00131C59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131C59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131C59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131C5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89069D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131C59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131C59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131C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131C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131C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131C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131C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131C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131C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131C5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89069D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131C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131C59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131C59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89069D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131C59" w:rsidRPr="00131C59" w:rsidTr="00131C59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31C59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131C59" w:rsidRPr="00131C59" w:rsidTr="00131C59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31C59" w:rsidRPr="00131C59" w:rsidRDefault="00131C59" w:rsidP="00131C5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89069D" w:rsidP="00131C59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131C59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131C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89069D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131C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referitoare la centrala termică proprie - dotare, combustibili </w:t>
      </w:r>
      <w:r w:rsidRPr="000A2FF6">
        <w:rPr>
          <w:rFonts w:ascii="Arial" w:hAnsi="Arial" w:cs="Arial"/>
        </w:rPr>
        <w:t>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131C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89069D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131C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 xml:space="preserve">oară pe amplasament, dar nu intră pe procedura de </w:t>
      </w:r>
      <w:r w:rsidRPr="000A2FF6">
        <w:rPr>
          <w:rFonts w:ascii="Arial" w:hAnsi="Arial" w:cs="Arial"/>
        </w:rPr>
        <w:t>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131C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89069D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131C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131C59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131C5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131C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 dispersia </w:t>
      </w:r>
      <w:r w:rsidRPr="00FE6A36">
        <w:rPr>
          <w:rFonts w:ascii="Arial" w:hAnsi="Arial" w:cs="Arial"/>
        </w:rPr>
        <w:t>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131C59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131C59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1C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1C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1C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1C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1C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1C5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89069D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131C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Alte surse de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131C59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131C5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131C5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131C5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131C5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89069D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131C59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131C59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131C59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89069D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131C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131C59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131C59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89069D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131C59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131C59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131C59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131C59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131C59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131C59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</w:t>
      </w:r>
      <w:r w:rsidRPr="00FF731C">
        <w:rPr>
          <w:rFonts w:ascii="Arial" w:hAnsi="Arial" w:cs="Arial"/>
          <w:b/>
        </w:rPr>
        <w:t xml:space="preserve">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131C59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89069D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131C59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131C59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131C59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131C59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89069D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131C59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131C59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131C59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131C59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89069D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131C59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131C59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131C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131C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131C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131C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131C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131C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131C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131C5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89069D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131C59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131C5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89069D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131C59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1C5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131C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1C59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131C59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131C59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89069D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131C59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131C59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89069D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131C59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89069D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89069D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131C59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89069D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1C5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89069D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131C59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131C59" w:rsidP="000A527D">
      <w:pPr>
        <w:spacing w:after="0"/>
        <w:rPr>
          <w:rFonts w:ascii="Arial" w:hAnsi="Arial" w:cs="Arial"/>
          <w:lang w:val="ro-RO"/>
        </w:rPr>
      </w:pPr>
    </w:p>
    <w:p w:rsidR="005E3B41" w:rsidRDefault="00131C59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131C59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131C59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1C5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131C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131C59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89069D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131C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1C59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131C59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89069D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131C59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131C5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89069D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131C5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31C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31C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31C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31C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89069D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131C5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31C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31C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31C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31C5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89069D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131C59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1C59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131C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131C5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89069D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131C59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131C59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131C5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89069D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131C5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31C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31C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31C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31C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89069D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131C5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31C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31C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31C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31C5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89069D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131C59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131C59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131C59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131C59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131C5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89069D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131C59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131C59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131C5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131C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131C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131C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131C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131C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131C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131C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131C5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89069D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131C59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131C59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131C59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1C5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131C5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131C5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131C5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89069D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131C59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131C5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131C5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131C5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131C5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131C59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131C5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131C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131C59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131C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131C59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131C59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131C5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89069D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131C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131C59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89069D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131C59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131C5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89069D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131C59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1C5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131C5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1C59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131C59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131C59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131C59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131C5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89069D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131C59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131C59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131C59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131C59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131C59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131C59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131C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31C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31C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131C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31C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31C5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131C59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131C59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131C59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9D" w:rsidRDefault="0089069D" w:rsidP="0089069D">
      <w:pPr>
        <w:spacing w:after="0" w:line="240" w:lineRule="auto"/>
      </w:pPr>
      <w:r>
        <w:separator/>
      </w:r>
    </w:p>
  </w:endnote>
  <w:endnote w:type="continuationSeparator" w:id="0">
    <w:p w:rsidR="0089069D" w:rsidRDefault="0089069D" w:rsidP="008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131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131C59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131C59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131C59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131C59" w:rsidP="00A50C45">
        <w:pPr>
          <w:pStyle w:val="Footer"/>
          <w:jc w:val="center"/>
        </w:pPr>
        <w:r>
          <w:t xml:space="preserve"> </w:t>
        </w:r>
        <w:r w:rsidR="0089069D">
          <w:fldChar w:fldCharType="begin"/>
        </w:r>
        <w:r>
          <w:instrText xml:space="preserve"> PAGE   \* MERGEFORMAT </w:instrText>
        </w:r>
        <w:r w:rsidR="0089069D">
          <w:fldChar w:fldCharType="separate"/>
        </w:r>
        <w:r>
          <w:rPr>
            <w:noProof/>
          </w:rPr>
          <w:t>5</w:t>
        </w:r>
        <w:r w:rsidR="0089069D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131C59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 xml:space="preserve">AGENŢIA PENTRU PROTECŢIA </w:t>
        </w:r>
        <w:r w:rsidRPr="00ED7D75">
          <w:rPr>
            <w:rFonts w:ascii="Arial" w:hAnsi="Arial" w:cs="Arial"/>
            <w:b/>
            <w:sz w:val="20"/>
            <w:szCs w:val="20"/>
          </w:rPr>
          <w:t>MEDIULUI…</w:t>
        </w:r>
      </w:p>
      <w:p w:rsidR="004365B9" w:rsidRPr="00ED7D75" w:rsidRDefault="00131C59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131C59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9D" w:rsidRDefault="0089069D" w:rsidP="0089069D">
      <w:pPr>
        <w:spacing w:after="0" w:line="240" w:lineRule="auto"/>
      </w:pPr>
      <w:r>
        <w:separator/>
      </w:r>
    </w:p>
  </w:footnote>
  <w:footnote w:type="continuationSeparator" w:id="0">
    <w:p w:rsidR="0089069D" w:rsidRDefault="0089069D" w:rsidP="008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131C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131C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131C5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9069D" w:rsidRPr="0089069D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2702851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89069D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131C5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131C5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cVSV1RI+MmcT8LhxT9XMSc1S7ck=" w:salt="CJPLMi6Km+vy6sId0r47qw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69D"/>
    <w:rsid w:val="00131C59"/>
    <w:rsid w:val="0089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65E4E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E4E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AlteSurseModel, SIM.Reglementari.Model, Version=1.0.0.0, Culture=neutral, PublicKeyToken=null]]">[]</value>
</file>

<file path=customXml/item10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1.xml><?xml version="1.0" encoding="utf-8"?><value xmlns="System.Collections.Generic.List`1[[SIM.Reglementari.Model.Entities.SubstantePericuloaseModel, SIM.Reglementari.Model, Version=1.0.0.0, Culture=neutral, PublicKeyToken=null]]">[]</value>
</file>

<file path=customXml/item1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3.xml><?xml version="1.0" encoding="utf-8"?><value xmlns="System.Collections.Generic.List`1[[SIM.Reglementari.Model.Entities.RevizuiriModel, SIM.Reglementari.Model, Version=1.0.0.0, Culture=neutral, PublicKeyToken=null]]">[]</value>
</file>

<file path=customXml/item14.xml><?xml version="1.0" encoding="utf-8"?><value xmlns="System.Collections.Generic.List`1[[SIM.Reglementari.Model.Entities.DeseuriTratateModel, SIM.Reglementari.Model, Version=1.0.0.0, Culture=neutral, PublicKeyToken=null]]">[]</value>
</file>

<file path=customXml/item1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6.xml><?xml version="1.0" encoding="utf-8"?><value xmlns="System.Collections.Generic.List`1[[SIM.Reglementari.Model.Entities.TratareApeModel, SIM.Reglementari.Model, Version=1.0.0.0, Culture=neutral, PublicKeyToken=null]]">[]</value>
</file>

<file path=customXml/item17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18.xml><?xml version="1.0" encoding="utf-8"?><value xmlns="System.Collections.Generic.List`1[[SIM.Reglementari.Model.Entities.GospodarireAmbalajeModel, SIM.Reglementari.Model, Version=1.0.0.0, Culture=neutral, PublicKeyToken=null]]">[]</value>
</file>

<file path=customXml/item19.xml><?xml version="1.0" encoding="utf-8"?><value xmlns="System.Collections.Generic.List`1[[SIM.Reglementari.Model.Entities.UtilitatiModel, SIM.Reglementari.Model, Version=1.0.0.0, Culture=neutral, PublicKeyToken=null]]">[]</value>
</file>

<file path=customXml/item2.xml><?xml version="1.0" encoding="utf-8"?><value xmlns="System.Collections.Generic.List`1[[SIM.Reglementari.Model.Entities.ConcentratieMaximaApaModel, SIM.Reglementari.Model, Version=1.0.0.0, Culture=neutral, PublicKeyToken=null]]">[]</value>
</file>

<file path=customXml/item20.xml><?xml version="1.0" encoding="utf-8"?><value xmlns="System.Collections.Generic.List`1[[SIM.Reglementari.Model.Entities.CentralaTermica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ValoriAdmiseSolModel, SIM.Reglementari.Model, Version=1.0.0.0, Culture=neutral, PublicKeyToken=null]]">[]</value>
</file>

<file path=customXml/item23.xml><?xml version="1.0" encoding="utf-8"?><value xmlns="System.Collections.Generic.List`1[[SIM.Reglementari.Model.Entities.PretratareApeModel, SIM.Reglementari.Model, Version=1.0.0.0, Culture=neutral, PublicKeyToken=null]]">[]</value>
</file>

<file path=customXml/item24.xml><?xml version="1.0" encoding="utf-8"?><value xmlns="System.Collections.Generic.List`1[[SIM.Reglementari.Model.Entities.CosuriModel, SIM.Reglementari.Model, Version=1.0.0.0, Culture=neutral, PublicKeyToken=null]]">[]</value>
</file>

<file path=customXml/item25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6.xml><?xml version="1.0" encoding="utf-8"?><value xmlns="System.Collections.Generic.List`1[[SIM.Reglementari.Model.Entities.SituatieUrgentaModel, SIM.Reglementari.Model, Version=1.0.0.0, Culture=neutral, PublicKeyToken=null]]">[]</value>
</file>

<file path=customXml/item27.xml><?xml version="1.0" encoding="utf-8"?><value xmlns="System.Collections.Generic.List`1[[SIM.Reglementari.Model.Entities.ObligatiiRaportar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roduseModel, SIM.Reglementari.Model, Version=1.0.0.0, Culture=neutral, PublicKeyToken=null]]">[]</value>
</file>

<file path=customXml/item3.xml><?xml version="1.0" encoding="utf-8"?><value xmlns="System.Collections.Generic.List`1[[SIM.Reglementari.Model.Entities.MonitorizareAer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CodActivitateModel, SIM.Reglementari.Model, Version=1.0.0.0, Culture=neutral, PublicKeyToken=null]]">[{"CodRev2":"3109","DenumireRev2":"Fabricarea de mobila n.c.a.","IdRev2":2237,"PozitieRev1":null,"CodRev1":null,"DenumireRev1":null,"IdRev1":null,"CodNfr":null,"IdNfr":null,"CodSnap":null,"IdSnap":null,"Id":"b59ab6a7-79ce-42d4-bfec-26dc58c7fbf0","DetailId":"00000000-0000-0000-0000-000000000000","ActReglementareId":"c9357110-2357-4ae8-952b-0e72cee09708"},{"CodRev2":"3102","DenumireRev2":"Fabricarea de mobila pentru bucatarii","IdRev2":2235,"PozitieRev1":null,"CodRev1":null,"DenumireRev1":null,"IdRev1":null,"CodNfr":null,"IdNfr":null,"CodSnap":null,"IdSnap":null,"Id":"7cbf5da8-8a59-4d09-85ef-e93e0f279c0c","DetailId":"00000000-0000-0000-0000-000000000000","ActReglementareId":"c9357110-2357-4ae8-952b-0e72cee09708"}]</value>
</file>

<file path=customXml/item32.xml><?xml version="1.0" encoding="utf-8"?>
<value xmlns="SIM.Reglementari.Model.Entities.ActReglementareModel">{"Id":"c9357110-2357-4ae8-952b-0e72cee09708","Numar":null,"Data":null,"NumarActReglementareInitial":null,"DataActReglementareInitial":null,"DataInceput":null,"DataSfarsit":null,"Durata":null,"PunctLucruId":384591.0,"TipActId":1.0,"NumarCerere":null,"DataCerere":null,"NumarCerereScriptic":"5392","DataCerereScriptic":"2016-09-12T00:00:00","CodFiscal":null,"SordId":"(22B5A56C-3AAC-EAA4-A434-0CF42485CCAF)","SablonSordId":"(738F7EB3-80B4-CBEA-D1C3-EA3241074D8D)","DosarSordId":"3820044","LatitudineWgs84":null,"LongitudineWgs84":null,"LatitudineStereo70":null,"LongitudineStereo70":null,"NumarAutorizatieGospodarireApe":null,"DataAutorizatieGospodarireApe":null,"DurataAutorizatieGospodarireApe":null,"Aba":null,"Sga":null,"AdresaSediuSocial":"Str. Suseni , Nr. 632, Pericei, Judetul Sălaj","AdresaPunctLucru":"Str. Suseni , Nr. 632, Pericei,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[{"CodRev2":"3109","IdRev2":"b59ab6a7-79ce-42d4-bfec-26dc58c7fbf0","InstalatieUtilaj":"Fabricare de mobila n.c.a.","CapacitateMaximaProiectata":0.0,"UnitateMasuraId":null,"UnitateMasura":null,"Id":"8f7986b1-0024-48b2-9925-1e227555c3a6","DetailId":"00000000-0000-0000-0000-000000000000","ActReglementareId":"c9357110-2357-4ae8-952b-0e72cee09708"},{"CodRev2":"3102","IdRev2":"7cbf5da8-8a59-4d09-85ef-e93e0f279c0c","InstalatieUtilaj":"Fabricarea de mobila pentru bucatarii","CapacitateMaximaProiectata":0.0,"UnitateMasuraId":null,"UnitateMasura":null,"Id":"ce7ae95f-de52-4d97-950c-8e7191ab7207","DetailId":"00000000-0000-0000-0000-000000000000","ActReglementareId":"c9357110-2357-4ae8-952b-0e72cee09708"}]</value>
</file>

<file path=customXml/item34.xml><?xml version="1.0" encoding="utf-8"?>
<value xmlns="TableDependencies">[{"ParentGridId":"CodActivitateModel","ChildGridId":"CapacitateMaximaProiectataModel","ParentRowGuid":"b59ab6a7-79ce-42d4-bfec-26dc58c7fbf0","ChildRowGuid":"8f7986b1-0024-48b2-9925-1e227555c3a6"}]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ActivitatiModel, SIM.Reglementari.Model, Version=1.0.0.0, Culture=neutral, PublicKeyToken=null]]">[]</value>
</file>

<file path=customXml/item5.xml><?xml version="1.0" encoding="utf-8"?><value xmlns="System.Collections.Generic.List`1[[SIM.Reglementari.Model.Entities.SistemeSigurantaModel, SIM.Reglementari.Model, Version=1.0.0.0, Culture=neutral, PublicKeyToken=null]]">[]</value>
</file>

<file path=customXml/item6.xml><?xml version="1.0" encoding="utf-8"?><value xmlns="System.Collections.Generic.List`1[[SIM.Reglementari.Model.Entities.MateriePrimaModel, SIM.Reglementari.Model, Version=1.0.0.0, Culture=neutral, PublicKeyToken=null]]">[]</value>
</file>

<file path=customXml/item7.xml><?xml version="1.0" encoding="utf-8"?><value xmlns="System.Collections.Generic.List`1[[SIM.Reglementari.Model.Entities.MonitorizareApaModel, SIM.Reglementari.Model, Version=1.0.0.0, Culture=neutral, PublicKeyToken=null]]">[]</value>
</file>

<file path=customXml/item8.xml><?xml version="1.0" encoding="utf-8"?><value xmlns="System.Collections.Generic.List`1[[SIM.Reglementari.Model.Entities.DeseuriColectateModel, SIM.Reglementari.Model, Version=1.0.0.0, Culture=neutral, PublicKeyToken=null]]">[]</value>
</file>

<file path=customXml/item9.xml><?xml version="1.0" encoding="utf-8"?><value xmlns="System.Collections.Generic.List`1[[SIM.Reglementari.Model.Entities.DeseuriProdu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41A1F955-EFFD-474D-9E05-801B3919C54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86A63BEF-DCE7-4C06-A6BD-F8D45B43922C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7940406A-9B9B-4E3A-8B59-C4E1F974C0B3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127FDC2F-E56F-4475-8FC5-82C8E2C06763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06C9B43A-344A-4607-AD4C-B19E7BBB9C5D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E49B928D-8C83-473A-9E1F-37EE60DE12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2511</Words>
  <Characters>14317</Characters>
  <Application>Microsoft Office Word</Application>
  <DocSecurity>8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7</cp:revision>
  <dcterms:created xsi:type="dcterms:W3CDTF">2015-10-26T07:45:00Z</dcterms:created>
  <dcterms:modified xsi:type="dcterms:W3CDTF">2016-12-08T09:48:00Z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ARTMOB S.R.L</vt:lpwstr>
  </property>
  <property fmtid="{D5CDD505-2E9C-101B-9397-08002B2CF9AE}" pid="5" name="VersiuneDocument">
    <vt:lpwstr>2</vt:lpwstr>
  </property>
  <property fmtid="{D5CDD505-2E9C-101B-9397-08002B2CF9AE}" pid="6" name="SordId">
    <vt:lpwstr>(22B5A56C-3AAC-EAA4-A434-0CF42485CCAF)</vt:lpwstr>
  </property>
  <property fmtid="{D5CDD505-2E9C-101B-9397-08002B2CF9AE}" pid="7" name="RuntimeGuid">
    <vt:lpwstr>5e72114c-9eb7-4149-902c-dc1def4a04cd</vt:lpwstr>
  </property>
  <property fmtid="{D5CDD505-2E9C-101B-9397-08002B2CF9AE}" pid="8" name="PunctLucruId">
    <vt:lpwstr>384591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3820044</vt:lpwstr>
  </property>
  <property fmtid="{D5CDD505-2E9C-101B-9397-08002B2CF9AE}" pid="11" name="DosarCerereSordId">
    <vt:lpwstr>3616997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c9357110-2357-4ae8-952b-0e72cee09708</vt:lpwstr>
  </property>
  <property fmtid="{D5CDD505-2E9C-101B-9397-08002B2CF9AE}" pid="16" name="CommitRoles">
    <vt:lpwstr>false</vt:lpwstr>
  </property>
</Properties>
</file>