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0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33" w:rsidRDefault="00B71033" w:rsidP="00B71033">
      <w:pPr>
        <w:spacing w:after="0"/>
        <w:rPr>
          <w:rFonts w:ascii="Arial" w:hAnsi="Arial" w:cs="Arial"/>
          <w:sz w:val="24"/>
          <w:szCs w:val="24"/>
        </w:rPr>
      </w:pPr>
    </w:p>
    <w:p w:rsidR="00B71033" w:rsidRDefault="00B71033" w:rsidP="00B71033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71033" w:rsidRDefault="00B71033" w:rsidP="00B71033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date w:fullDate="2016-10-2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5D2A85"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>28.10.2016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B71033" w:rsidRDefault="00B71033" w:rsidP="00B71033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B71033" w:rsidRDefault="00B71033" w:rsidP="00B71033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B71033" w:rsidRDefault="00B71033" w:rsidP="00B71033">
      <w:pPr>
        <w:spacing w:after="0"/>
        <w:rPr>
          <w:rFonts w:ascii="Arial" w:hAnsi="Arial" w:cs="Arial"/>
          <w:b/>
          <w:sz w:val="24"/>
          <w:szCs w:val="24"/>
        </w:rPr>
      </w:pPr>
    </w:p>
    <w:p w:rsidR="00B71033" w:rsidRDefault="00B71033" w:rsidP="00B71033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5D2A85">
            <w:rPr>
              <w:rFonts w:ascii="Arial" w:hAnsi="Arial" w:cs="Arial"/>
              <w:b/>
              <w:sz w:val="24"/>
              <w:szCs w:val="24"/>
            </w:rPr>
            <w:t>BIBROKEM SRL</w:t>
          </w:r>
        </w:sdtContent>
      </w:sdt>
    </w:p>
    <w:p w:rsidR="00B71033" w:rsidRDefault="00B71033" w:rsidP="00B71033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5D2A85">
            <w:rPr>
              <w:rFonts w:ascii="Arial" w:hAnsi="Arial" w:cs="Arial"/>
              <w:b/>
              <w:sz w:val="24"/>
              <w:szCs w:val="24"/>
            </w:rPr>
            <w:t>Sat Camăr, Comuna Camăr nr. 291,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71033" w:rsidRDefault="00B71033" w:rsidP="00B7103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5D2A85">
            <w:rPr>
              <w:rFonts w:ascii="Arial" w:hAnsi="Arial" w:cs="Arial"/>
              <w:b/>
              <w:sz w:val="24"/>
              <w:szCs w:val="24"/>
            </w:rPr>
            <w:t>BIBROKEM SRL</w:t>
          </w:r>
        </w:sdtContent>
      </w:sdt>
    </w:p>
    <w:p w:rsidR="00B71033" w:rsidRDefault="00B71033" w:rsidP="00B7103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5D2A85">
            <w:rPr>
              <w:rFonts w:ascii="Arial" w:hAnsi="Arial" w:cs="Arial"/>
              <w:b/>
              <w:sz w:val="24"/>
              <w:szCs w:val="24"/>
            </w:rPr>
            <w:t>Sat Camăr, com Camăr nr. 414/A,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71033" w:rsidRDefault="00922C73" w:rsidP="00B7103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B71033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B7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B71033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B7103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71033" w:rsidRPr="00B81806" w:rsidRDefault="00B71033" w:rsidP="00B71033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B71033" w:rsidRPr="00B71033" w:rsidTr="00B71033">
            <w:tc>
              <w:tcPr>
                <w:tcW w:w="791" w:type="dxa"/>
                <w:shd w:val="clear" w:color="auto" w:fill="C0C0C0"/>
                <w:vAlign w:val="center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B71033" w:rsidRPr="00B71033" w:rsidTr="00B71033">
            <w:tc>
              <w:tcPr>
                <w:tcW w:w="791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5590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Alte servicii de cazare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264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5523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Alte mijloace de cazare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B71033" w:rsidRPr="00B71033" w:rsidTr="00B71033">
            <w:tc>
              <w:tcPr>
                <w:tcW w:w="791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5210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Depozitari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273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6312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Depozitari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B71033" w:rsidRPr="00B71033" w:rsidTr="00B71033">
            <w:tc>
              <w:tcPr>
                <w:tcW w:w="791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3511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Productia de energie electrica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249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4011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Productia de energie electrica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B71033" w:rsidRPr="00B71033" w:rsidTr="00B71033">
            <w:tc>
              <w:tcPr>
                <w:tcW w:w="791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3700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Colectarea si epurarea apelor uzate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276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9001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B71033">
                  <w:rPr>
                    <w:rFonts w:ascii="Arial" w:hAnsi="Arial" w:cs="Arial"/>
                    <w:sz w:val="20"/>
                    <w:szCs w:val="24"/>
                  </w:rPr>
                  <w:t>Colectarea si tratarea apelor uzate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B71033" w:rsidRPr="00B7103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71033" w:rsidRDefault="00922C73" w:rsidP="00B71033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71033" w:rsidRPr="00B81806" w:rsidRDefault="005D2A85" w:rsidP="00B71033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p w:rsidR="00B71033" w:rsidRDefault="00B71033" w:rsidP="00B7103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B71033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71033" w:rsidRDefault="005D2A85" w:rsidP="00B71033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sdtContent>
    </w:sdt>
    <w:p w:rsidR="00B71033" w:rsidRDefault="00B71033" w:rsidP="00B7103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71033" w:rsidRDefault="00B71033" w:rsidP="00B71033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 Sălaj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B71033" w:rsidRDefault="00922C73" w:rsidP="00B71033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B71033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B71033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71033" w:rsidRDefault="00B71033" w:rsidP="00B71033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placeholder>
            <w:docPart w:val="0A639CDA575144A7B1831D181A7C64D9"/>
          </w:placeholder>
          <w:date w:fullDate="2016-10-2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5D2A85">
            <w:rPr>
              <w:rFonts w:ascii="Arial" w:hAnsi="Arial" w:cs="Arial"/>
              <w:b/>
              <w:sz w:val="24"/>
              <w:szCs w:val="24"/>
              <w:lang w:val="ro-RO"/>
            </w:rPr>
            <w:t>28.10.2016</w:t>
          </w:r>
        </w:sdtContent>
      </w:sdt>
    </w:p>
    <w:p w:rsidR="00B71033" w:rsidRDefault="00B71033" w:rsidP="00B71033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B71033" w:rsidRPr="002F5235" w:rsidRDefault="005D2A85" w:rsidP="00B7103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B71033" w:rsidRDefault="00B71033" w:rsidP="00B71033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B71033" w:rsidRDefault="00B71033" w:rsidP="00B7103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5D2A85">
            <w:rPr>
              <w:rFonts w:ascii="Arial" w:hAnsi="Arial" w:cs="Arial"/>
              <w:noProof/>
              <w:sz w:val="24"/>
              <w:szCs w:val="24"/>
              <w:lang w:val="ro-RO"/>
            </w:rPr>
            <w:t>BIBROKEM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5D2A85">
            <w:rPr>
              <w:rFonts w:ascii="Arial" w:hAnsi="Arial" w:cs="Arial"/>
              <w:noProof/>
              <w:sz w:val="24"/>
              <w:szCs w:val="24"/>
              <w:lang w:val="ro-RO"/>
            </w:rPr>
            <w:t>Sat Camăr, com Camăr nr. 414/A,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5D2A85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5D2A85">
            <w:rPr>
              <w:rFonts w:ascii="Arial" w:hAnsi="Arial" w:cs="Arial"/>
              <w:noProof/>
              <w:sz w:val="24"/>
              <w:szCs w:val="24"/>
              <w:lang w:val="ro-RO"/>
            </w:rPr>
            <w:t>4469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7-27T00:00:00Z">
            <w:dateFormat w:val="dd.MM.yyyy"/>
            <w:lid w:val="ro-RO"/>
            <w:storeMappedDataAs w:val="dateTime"/>
            <w:calendar w:val="gregorian"/>
          </w:date>
        </w:sdtPr>
        <w:sdtContent>
          <w:r w:rsidR="005D2A85">
            <w:rPr>
              <w:rFonts w:ascii="Arial" w:hAnsi="Arial" w:cs="Arial"/>
              <w:noProof/>
              <w:sz w:val="24"/>
              <w:szCs w:val="24"/>
              <w:lang w:val="ro-RO"/>
            </w:rPr>
            <w:t>27.07.2016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>,</w:t>
          </w:r>
          <w:r w:rsidR="00C008BE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cu modificările ulterioare 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rile şi </w:t>
          </w:r>
          <w:r>
            <w:rPr>
              <w:rFonts w:ascii="Arial" w:hAnsi="Arial" w:cs="Arial"/>
              <w:sz w:val="24"/>
              <w:szCs w:val="24"/>
              <w:lang w:val="ro-RO"/>
            </w:rPr>
            <w:lastRenderedPageBreak/>
            <w:t>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B71033" w:rsidRPr="00FB4B1E" w:rsidRDefault="00B71033" w:rsidP="00B710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B71033" w:rsidRDefault="005D2A85" w:rsidP="00B71033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b/>
                  <w:noProof/>
                  <w:lang w:val="ro-RO"/>
                </w:rPr>
                <w:t xml:space="preserve"> </w:t>
              </w:r>
            </w:p>
          </w:sdtContent>
        </w:sdt>
      </w:sdtContent>
    </w:sdt>
    <w:p w:rsidR="00B71033" w:rsidRDefault="00B71033" w:rsidP="00B71033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B71033" w:rsidRPr="0022638F" w:rsidRDefault="00B71033" w:rsidP="00B71033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B71033" w:rsidRPr="0022638F" w:rsidRDefault="00B71033" w:rsidP="00B71033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B71033" w:rsidRPr="0022638F" w:rsidRDefault="00B71033" w:rsidP="00B71033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B71033" w:rsidRDefault="00B71033" w:rsidP="00B71033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5D2A85">
            <w:rPr>
              <w:rFonts w:ascii="Arial" w:eastAsia="Calibri" w:hAnsi="Arial" w:cs="Arial"/>
              <w:b/>
              <w:noProof/>
              <w:color w:val="auto"/>
              <w:lang w:val="ro-RO"/>
            </w:rPr>
            <w:t>BIBROKEM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5D2A85">
            <w:rPr>
              <w:rFonts w:ascii="Arial" w:eastAsia="Calibri" w:hAnsi="Arial" w:cs="Arial"/>
              <w:b/>
              <w:noProof/>
              <w:color w:val="auto"/>
              <w:lang w:val="ro-RO"/>
            </w:rPr>
            <w:t>Sat Camăr, com Camăr nr. 414/A,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B71033" w:rsidRDefault="00B71033" w:rsidP="00B71033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B71033" w:rsidRDefault="00B71033" w:rsidP="00B71033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</w:sdtPr>
      <w:sdtContent>
        <w:p w:rsidR="00C008BE" w:rsidRDefault="00B71033" w:rsidP="00B71033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>Cerere autorizaţie de mediu nr. 4469/27.07.2016</w:t>
          </w:r>
          <w:r w:rsidR="00C008BE">
            <w:rPr>
              <w:rFonts w:ascii="Arial" w:eastAsia="Calibri" w:hAnsi="Arial" w:cs="Arial"/>
              <w:noProof/>
              <w:color w:val="auto"/>
              <w:lang w:val="ro-RO"/>
            </w:rPr>
            <w:t xml:space="preserve"> privind emiterea autorizaţiei de mediu </w:t>
          </w:r>
        </w:p>
        <w:p w:rsidR="00C008BE" w:rsidRDefault="00C008BE" w:rsidP="00B71033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Fisa de prezentare şi declaratie elaborata dee titular </w:t>
          </w:r>
        </w:p>
        <w:p w:rsidR="00C008BE" w:rsidRDefault="00C008BE" w:rsidP="00B71033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Plan de situaţie si plan de încadrare în zona </w:t>
          </w:r>
        </w:p>
        <w:p w:rsidR="00C008BE" w:rsidRDefault="00C008BE" w:rsidP="00B71033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Dovada anuntarii publice a solicitarii de autorizare înregistrată la Consiliul Local al Comunei Camar cu nr. de înregistrare 1803/22.07.2016 </w:t>
          </w:r>
        </w:p>
        <w:p w:rsidR="00C008BE" w:rsidRDefault="00C008BE" w:rsidP="00B71033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Dovada plata chitanta nr. 11311/07.07.2016 </w:t>
          </w:r>
        </w:p>
        <w:p w:rsidR="00B71033" w:rsidRDefault="00C008BE" w:rsidP="00B71033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Decizia etapei de încadrare nr. 17/26.03.2014 emisa de APM salaj </w:t>
          </w:r>
        </w:p>
      </w:sdtContent>
    </w:sdt>
    <w:p w:rsidR="00B71033" w:rsidRDefault="00B71033" w:rsidP="00B71033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</w:sdtPr>
      <w:sdtContent>
        <w:p w:rsidR="00C008BE" w:rsidRDefault="00C008BE" w:rsidP="00B71033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certificat de înregistrare al firmei J31/438/04.08.2003 data eliberării 29.05.2015 CUI 15645285/06.08.2003 seria B nr. 3078406 emis de ORC Sălaj de pe lângă Tribunalul Sălaj </w:t>
          </w:r>
        </w:p>
        <w:p w:rsidR="00B71033" w:rsidRDefault="00C008BE" w:rsidP="00B71033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Certificat constatator </w:t>
          </w:r>
        </w:p>
      </w:sdtContent>
    </w:sdt>
    <w:p w:rsidR="00B71033" w:rsidRDefault="00B71033" w:rsidP="00B71033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</w:sdtPr>
      <w:sdtContent>
        <w:p w:rsidR="00C008BE" w:rsidRDefault="00C008BE" w:rsidP="00B71033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C008BE">
            <w:rPr>
              <w:rFonts w:ascii="Arial" w:eastAsia="Calibri" w:hAnsi="Arial" w:cs="Arial"/>
              <w:b/>
              <w:noProof/>
              <w:color w:val="auto"/>
              <w:lang w:val="ro-RO"/>
            </w:rPr>
            <w:t>Documente emise de APM Sălaj pe procedură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</w:p>
        <w:p w:rsidR="00874582" w:rsidRDefault="00160C97" w:rsidP="00B71033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>Referat de evaluare nr. 18/08.</w:t>
          </w:r>
          <w:r w:rsidR="00874582">
            <w:rPr>
              <w:rFonts w:ascii="Arial" w:eastAsia="Calibri" w:hAnsi="Arial" w:cs="Arial"/>
              <w:noProof/>
              <w:color w:val="auto"/>
              <w:lang w:val="ro-RO"/>
            </w:rPr>
            <w:t xml:space="preserve">2016 emis de APM Sălaj </w:t>
          </w:r>
        </w:p>
        <w:p w:rsidR="00874582" w:rsidRDefault="00874582" w:rsidP="00B71033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Îndrumar nr. 109/19.08.2016  emis de APM Sălaj </w:t>
          </w:r>
        </w:p>
        <w:p w:rsidR="00874582" w:rsidRDefault="00874582" w:rsidP="00B71033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Deciyia de emitere a autoriyatiei de mediu </w:t>
          </w:r>
        </w:p>
        <w:p w:rsidR="00B71033" w:rsidRDefault="00874582" w:rsidP="00B71033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>Dovada draft autorizaţie afisat pe seitul APM Sălaj la adresa de web</w:t>
          </w:r>
          <w:r>
            <w:rPr>
              <w:rFonts w:ascii="Arial" w:eastAsia="Calibri" w:hAnsi="Arial" w:cs="Arial"/>
              <w:noProof/>
              <w:color w:val="auto"/>
            </w:rPr>
            <w:t xml:space="preserve">: </w:t>
          </w:r>
          <w:hyperlink r:id="rId47" w:history="1">
            <w:r w:rsidRPr="00D30076">
              <w:rPr>
                <w:rStyle w:val="Hyperlink"/>
                <w:rFonts w:ascii="Arial" w:eastAsia="Calibri" w:hAnsi="Arial" w:cs="Arial"/>
                <w:noProof/>
              </w:rPr>
              <w:t>http://apms.anpm.ro</w:t>
            </w:r>
          </w:hyperlink>
          <w:r>
            <w:rPr>
              <w:rFonts w:ascii="Arial" w:eastAsia="Calibri" w:hAnsi="Arial" w:cs="Arial"/>
              <w:noProof/>
              <w:color w:val="auto"/>
            </w:rPr>
            <w:t xml:space="preserve"> în data de 28.08.2016</w:t>
          </w:r>
        </w:p>
      </w:sdtContent>
    </w:sdt>
    <w:p w:rsidR="00B71033" w:rsidRDefault="00B71033" w:rsidP="00B71033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</w:sdtPr>
      <w:sdtContent>
        <w:sdt>
          <w:sdtPr>
            <w:rPr>
              <w:rFonts w:ascii="Arial" w:eastAsia="Calibri" w:hAnsi="Arial" w:cs="Arial"/>
              <w:i/>
              <w:noProof/>
              <w:lang w:val="ro-RO"/>
            </w:rPr>
            <w:alias w:val="Câmp editabil text"/>
            <w:tag w:val="CampEditabil"/>
            <w:id w:val="302193"/>
            <w:placeholder>
              <w:docPart w:val="3D025B498F9A4E3AB8C1E834C64F1C85"/>
            </w:placeholder>
          </w:sdtPr>
          <w:sdtContent>
            <w:sdt>
              <w:sdtPr>
                <w:rPr>
                  <w:rFonts w:ascii="Arial" w:eastAsia="Calibri" w:hAnsi="Arial" w:cs="Arial"/>
                  <w:i/>
                  <w:noProof/>
                  <w:lang w:val="ro-RO"/>
                </w:rPr>
                <w:alias w:val="Câmp editabil text"/>
                <w:tag w:val="CampEditabil"/>
                <w:id w:val="2631797"/>
                <w:placeholder>
                  <w:docPart w:val="EB64755BF06F42EC927C89398EDE3D88"/>
                </w:placeholder>
              </w:sdtPr>
              <w:sdtContent>
                <w:p w:rsidR="00874582" w:rsidRDefault="00874582" w:rsidP="00874582">
                  <w:pPr>
                    <w:pStyle w:val="Default"/>
                    <w:jc w:val="both"/>
                    <w:rPr>
                      <w:rFonts w:ascii="Arial" w:eastAsia="Calibri" w:hAnsi="Arial" w:cs="Arial"/>
                      <w:i/>
                      <w:noProof/>
                      <w:color w:val="auto"/>
                      <w:lang w:val="ro-RO"/>
                    </w:rPr>
                  </w:pPr>
                  <w:r>
                    <w:rPr>
                      <w:rFonts w:ascii="Arial" w:eastAsia="Calibri" w:hAnsi="Arial" w:cs="Arial"/>
                      <w:i/>
                      <w:noProof/>
                      <w:lang w:val="ro-RO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noProof/>
                      <w:lang w:val="ro-RO"/>
                    </w:rPr>
                    <w:t>-</w:t>
                  </w:r>
                  <w:r w:rsidRPr="00874582">
                    <w:rPr>
                      <w:rFonts w:ascii="Arial" w:eastAsia="Calibri" w:hAnsi="Arial" w:cs="Arial"/>
                      <w:i/>
                      <w:noProof/>
                      <w:color w:val="auto"/>
                      <w:lang w:val="ro-RO"/>
                    </w:rPr>
                    <w:t xml:space="preserve"> </w:t>
                  </w:r>
                </w:p>
                <w:sdt>
                  <w:sdtPr>
                    <w:rPr>
                      <w:rFonts w:ascii="Arial" w:eastAsia="Calibri" w:hAnsi="Arial" w:cs="Arial"/>
                      <w:i/>
                      <w:noProof/>
                      <w:color w:val="auto"/>
                      <w:lang w:val="ro-RO"/>
                    </w:rPr>
                    <w:alias w:val="Câmp editabil text"/>
                    <w:tag w:val="CampEditabil"/>
                    <w:id w:val="302372"/>
                    <w:placeholder>
                      <w:docPart w:val="DC1239F2D1B2469BAEA7DB04FA266A66"/>
                    </w:placeholder>
                  </w:sdtPr>
                  <w:sdtContent>
                    <w:p w:rsidR="00874582" w:rsidRDefault="00874582" w:rsidP="00874582">
                      <w:pPr>
                        <w:pStyle w:val="Default"/>
                        <w:jc w:val="both"/>
                        <w:rPr>
                          <w:rFonts w:ascii="Arial" w:hAnsi="Arial" w:cs="Arial"/>
                          <w:lang w:val="ro-RO"/>
                        </w:rPr>
                      </w:pPr>
                      <w:r>
                        <w:rPr>
                          <w:rFonts w:ascii="Arial" w:eastAsia="Calibri" w:hAnsi="Arial" w:cs="Arial"/>
                          <w:i/>
                          <w:noProof/>
                          <w:color w:val="auto"/>
                          <w:lang w:val="ro-RO"/>
                        </w:rPr>
                        <w:t xml:space="preserve">- </w:t>
                      </w:r>
                      <w:r w:rsidRPr="00DE0D68">
                        <w:rPr>
                          <w:rFonts w:ascii="Arial" w:hAnsi="Arial" w:cs="Arial"/>
                          <w:b/>
                          <w:noProof/>
                          <w:lang w:val="ro-RO"/>
                        </w:rPr>
                        <w:t xml:space="preserve">titularul autorizaţiei are obligaţia de a notifica autoritatea competentă pentru protecţia mediului dacă intervin elemente noi , necunoscute la data emiterii actelor de reglementare, precum şi asupra oricăror modificări ale condiţilor care au stat la baza emiterii actelor de reglementare, înainte de realizarea modificării </w:t>
                      </w:r>
                      <w:r w:rsidRPr="00DE0D68">
                        <w:rPr>
                          <w:rFonts w:ascii="Arial" w:hAnsi="Arial" w:cs="Arial"/>
                          <w:b/>
                          <w:noProof/>
                        </w:rPr>
                        <w:t>(</w:t>
                      </w:r>
                      <w:r w:rsidRPr="00DE0D68">
                        <w:rPr>
                          <w:rFonts w:ascii="Arial" w:hAnsi="Arial" w:cs="Arial"/>
                          <w:b/>
                          <w:noProof/>
                          <w:lang w:val="ro-RO"/>
                        </w:rPr>
                        <w:t>inclusiv în cazul în care urmează să deruleze sau să fie supuţi unei proceduri de vânzare  a pachetului majoritar de acţiuni, vânzare de active , fuziune, divizare , concesionare ori în alte situaţii care implică schimbarea titularului activităţii, precum şi în caz de dizolvare urmată de lichidare, lichidare, faliment, încetarea activităţii)cf. OUG nr. 195/2005 , aprobată cu modificări şi completări prin Legea nr. 265/2006 cu modificări şi completări ulterioare, privind protecţia mediului .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lang w:val="ro-RO"/>
                        </w:rPr>
                        <w:t xml:space="preserve"> </w:t>
                      </w:r>
                      <w:r w:rsidRPr="00DE0D68">
                        <w:rPr>
                          <w:rFonts w:ascii="Arial" w:hAnsi="Arial" w:cs="Arial"/>
                          <w:lang w:val="ro-RO"/>
                        </w:rPr>
                        <w:t xml:space="preserve"> </w:t>
                      </w:r>
                    </w:p>
                    <w:p w:rsidR="00874582" w:rsidRDefault="00874582" w:rsidP="00874582">
                      <w:pPr>
                        <w:pStyle w:val="Default"/>
                        <w:jc w:val="both"/>
                        <w:rPr>
                          <w:rFonts w:ascii="Arial" w:hAnsi="Arial" w:cs="Arial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lang w:val="ro-RO"/>
                        </w:rPr>
                        <w:t>-</w:t>
                      </w:r>
                      <w:r w:rsidRPr="00DE0D68">
                        <w:rPr>
                          <w:rFonts w:ascii="Arial" w:hAnsi="Arial" w:cs="Arial"/>
                          <w:lang w:val="ro-RO"/>
                        </w:rPr>
                        <w:t>monitorizarea  deşeurilor cf. HGR 856/2002 cu modificări ulterioare – lunar,</w:t>
                      </w:r>
                      <w:r w:rsidRPr="00DE0D68">
                        <w:rPr>
                          <w:rFonts w:ascii="Arial" w:hAnsi="Arial" w:cs="Arial"/>
                          <w:b/>
                          <w:lang w:val="ro-RO"/>
                        </w:rPr>
                        <w:t xml:space="preserve">  </w:t>
                      </w:r>
                      <w:r w:rsidRPr="00DE0D68">
                        <w:rPr>
                          <w:rFonts w:ascii="Arial" w:hAnsi="Arial" w:cs="Arial"/>
                          <w:lang w:val="ro-RO"/>
                        </w:rPr>
                        <w:t>registru de</w:t>
                      </w:r>
                      <w:r w:rsidRPr="00DE0D68">
                        <w:rPr>
                          <w:rFonts w:ascii="Arial" w:hAnsi="Arial" w:cs="Arial"/>
                          <w:b/>
                          <w:lang w:val="ro-RO"/>
                        </w:rPr>
                        <w:t xml:space="preserve"> </w:t>
                      </w:r>
                      <w:r w:rsidRPr="00DE0D68">
                        <w:rPr>
                          <w:rFonts w:ascii="Arial" w:hAnsi="Arial" w:cs="Arial"/>
                          <w:lang w:val="ro-RO"/>
                        </w:rPr>
                        <w:t xml:space="preserve">evidenţă pentru producerea, </w:t>
                      </w:r>
                      <w:r w:rsidRPr="00DE0D68">
                        <w:rPr>
                          <w:rFonts w:ascii="Arial" w:hAnsi="Arial" w:cs="Arial"/>
                          <w:bCs/>
                          <w:lang w:val="ro-RO"/>
                        </w:rPr>
                        <w:t>stocarea provizorie, tratarea, transportul</w:t>
                      </w:r>
                      <w:r w:rsidRPr="00DE0D68">
                        <w:rPr>
                          <w:rFonts w:ascii="Arial" w:hAnsi="Arial" w:cs="Arial"/>
                          <w:b/>
                          <w:bCs/>
                          <w:lang w:val="ro-RO"/>
                        </w:rPr>
                        <w:t xml:space="preserve">, </w:t>
                      </w:r>
                      <w:r w:rsidRPr="00DE0D68">
                        <w:rPr>
                          <w:rFonts w:ascii="Arial" w:hAnsi="Arial" w:cs="Arial"/>
                          <w:lang w:val="ro-RO"/>
                        </w:rPr>
                        <w:t>valorificarea şi eliminarea deşeurilor;</w:t>
                      </w:r>
                      <w:r>
                        <w:rPr>
                          <w:rFonts w:ascii="Arial" w:hAnsi="Arial" w:cs="Arial"/>
                          <w:lang w:val="ro-RO"/>
                        </w:rPr>
                        <w:t xml:space="preserve"> </w:t>
                      </w:r>
                    </w:p>
                    <w:p w:rsidR="00874582" w:rsidRDefault="00874582" w:rsidP="00874582">
                      <w:pPr>
                        <w:pStyle w:val="Default"/>
                        <w:jc w:val="both"/>
                        <w:rPr>
                          <w:rFonts w:ascii="Arial" w:hAnsi="Arial" w:cs="Arial"/>
                          <w:iCs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lang w:val="ro-RO"/>
                        </w:rPr>
                        <w:t>-</w:t>
                      </w:r>
                      <w:r w:rsidRPr="00DE0D68">
                        <w:rPr>
                          <w:rFonts w:ascii="Arial" w:hAnsi="Arial" w:cs="Arial"/>
                          <w:lang w:val="ro-RO"/>
                        </w:rPr>
                        <w:t xml:space="preserve"> titularul are obligaţia  respectării  prevederilor Legii nr. 211/2011  privind regimul deşeurilor:</w:t>
                      </w:r>
                      <w:r>
                        <w:rPr>
                          <w:rFonts w:ascii="Arial" w:hAnsi="Arial" w:cs="Arial"/>
                          <w:lang w:val="ro-RO"/>
                        </w:rPr>
                        <w:t xml:space="preserve"> </w:t>
                      </w:r>
                      <w:r w:rsidRPr="00DE0D68">
                        <w:rPr>
                          <w:rFonts w:ascii="Arial" w:hAnsi="Arial" w:cs="Arial"/>
                          <w:lang w:val="ro-RO"/>
                        </w:rPr>
                        <w:t>să ţ</w:t>
                      </w:r>
                      <w:r w:rsidRPr="00DE0D68">
                        <w:rPr>
                          <w:rFonts w:ascii="Arial" w:hAnsi="Arial" w:cs="Arial"/>
                          <w:iCs/>
                          <w:lang w:val="ro-RO"/>
                        </w:rPr>
                        <w:t>ină o</w:t>
                      </w:r>
                      <w:r w:rsidRPr="00DE0D68">
                        <w:rPr>
                          <w:rFonts w:ascii="Arial" w:hAnsi="Arial" w:cs="Arial"/>
                          <w:lang w:val="ro-RO"/>
                        </w:rPr>
                        <w:t xml:space="preserve"> </w:t>
                      </w:r>
                      <w:r w:rsidRPr="00DE0D68">
                        <w:rPr>
                          <w:rFonts w:ascii="Arial" w:hAnsi="Arial" w:cs="Arial"/>
                          <w:iCs/>
                          <w:lang w:val="ro-RO"/>
                        </w:rPr>
                        <w:t xml:space="preserve">evidenţă strictă </w:t>
                      </w:r>
                      <w:r w:rsidRPr="00DE0D68">
                        <w:rPr>
                          <w:rFonts w:ascii="Arial" w:hAnsi="Arial" w:cs="Arial"/>
                          <w:lang w:val="ro-RO"/>
                        </w:rPr>
                        <w:t xml:space="preserve">a </w:t>
                      </w:r>
                      <w:r w:rsidRPr="00DE0D68">
                        <w:rPr>
                          <w:rFonts w:ascii="Arial" w:hAnsi="Arial" w:cs="Arial"/>
                          <w:iCs/>
                          <w:lang w:val="ro-RO"/>
                        </w:rPr>
                        <w:t>producerii, transportului, valorificării şi eliminării</w:t>
                      </w:r>
                      <w:r w:rsidRPr="00DE0D68">
                        <w:rPr>
                          <w:rFonts w:ascii="Arial" w:hAnsi="Arial" w:cs="Arial"/>
                          <w:lang w:val="ro-RO"/>
                        </w:rPr>
                        <w:t xml:space="preserve"> </w:t>
                      </w:r>
                      <w:r w:rsidRPr="00DE0D68">
                        <w:rPr>
                          <w:rFonts w:ascii="Arial" w:hAnsi="Arial" w:cs="Arial"/>
                          <w:iCs/>
                          <w:lang w:val="ro-RO"/>
                        </w:rPr>
                        <w:t>deşeurilor;</w:t>
                      </w:r>
                    </w:p>
                    <w:p w:rsidR="00874582" w:rsidRDefault="00874582" w:rsidP="00874582">
                      <w:pPr>
                        <w:pStyle w:val="Default"/>
                        <w:jc w:val="both"/>
                        <w:rPr>
                          <w:rFonts w:ascii="Arial" w:hAnsi="Arial" w:cs="Arial"/>
                          <w:iCs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iCs/>
                          <w:lang w:val="ro-RO"/>
                        </w:rPr>
                        <w:t xml:space="preserve">- </w:t>
                      </w:r>
                      <w:r w:rsidRPr="00DE0D68">
                        <w:rPr>
                          <w:rFonts w:ascii="Arial" w:hAnsi="Arial" w:cs="Arial"/>
                          <w:lang w:val="ro-RO"/>
                        </w:rPr>
                        <w:t xml:space="preserve">să </w:t>
                      </w:r>
                      <w:r w:rsidRPr="00DE0D68">
                        <w:rPr>
                          <w:rFonts w:ascii="Arial" w:hAnsi="Arial" w:cs="Arial"/>
                          <w:iCs/>
                          <w:lang w:val="ro-RO"/>
                        </w:rPr>
                        <w:t>predea deşeurile generate, pe bază de contract, unor colectori sau unor</w:t>
                      </w:r>
                      <w:r w:rsidRPr="00DE0D68">
                        <w:rPr>
                          <w:rFonts w:ascii="Arial" w:hAnsi="Arial" w:cs="Arial"/>
                          <w:lang w:val="ro-RO"/>
                        </w:rPr>
                        <w:t xml:space="preserve"> </w:t>
                      </w:r>
                      <w:r w:rsidRPr="00DE0D68">
                        <w:rPr>
                          <w:rFonts w:ascii="Arial" w:hAnsi="Arial" w:cs="Arial"/>
                          <w:iCs/>
                          <w:lang w:val="ro-RO"/>
                        </w:rPr>
                        <w:t>operatori autorizaţi pentru valorificarea , reciclarea / reutilizare eliminare;</w:t>
                      </w:r>
                      <w:r>
                        <w:rPr>
                          <w:rFonts w:ascii="Arial" w:hAnsi="Arial" w:cs="Arial"/>
                          <w:iCs/>
                          <w:lang w:val="ro-RO"/>
                        </w:rPr>
                        <w:t xml:space="preserve"> </w:t>
                      </w:r>
                      <w:r w:rsidRPr="00DE0D68">
                        <w:rPr>
                          <w:rFonts w:ascii="Arial" w:hAnsi="Arial" w:cs="Arial"/>
                          <w:iCs/>
                          <w:lang w:val="ro-RO"/>
                        </w:rPr>
                        <w:t>să nu amestece diferitele categorii de deşeuri periculoase sau deşeuri periculoase cu deşeuri nepericuloase ;</w:t>
                      </w:r>
                      <w:r>
                        <w:rPr>
                          <w:rFonts w:ascii="Arial" w:hAnsi="Arial" w:cs="Arial"/>
                          <w:iCs/>
                          <w:lang w:val="ro-RO"/>
                        </w:rPr>
                        <w:t xml:space="preserve"> </w:t>
                      </w:r>
                    </w:p>
                    <w:p w:rsidR="00874582" w:rsidRDefault="00874582" w:rsidP="00874582">
                      <w:pPr>
                        <w:pStyle w:val="Default"/>
                        <w:jc w:val="both"/>
                        <w:rPr>
                          <w:rFonts w:ascii="Arial" w:hAnsi="Arial" w:cs="Arial"/>
                          <w:iCs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iCs/>
                          <w:lang w:val="ro-RO"/>
                        </w:rPr>
                        <w:t>-</w:t>
                      </w:r>
                      <w:r w:rsidRPr="00DE0D68">
                        <w:rPr>
                          <w:rFonts w:ascii="Arial" w:hAnsi="Arial" w:cs="Arial"/>
                          <w:iCs/>
                          <w:lang w:val="ro-RO"/>
                        </w:rPr>
                        <w:t>să separe deşeurile , în vederea valorificării sau eliminării acestora ;</w:t>
                      </w:r>
                      <w:r>
                        <w:rPr>
                          <w:rFonts w:ascii="Arial" w:hAnsi="Arial" w:cs="Arial"/>
                          <w:iCs/>
                          <w:lang w:val="ro-RO"/>
                        </w:rPr>
                        <w:t xml:space="preserve"> </w:t>
                      </w:r>
                    </w:p>
                    <w:p w:rsidR="00874582" w:rsidRDefault="00874582" w:rsidP="00874582">
                      <w:pPr>
                        <w:pStyle w:val="Default"/>
                        <w:jc w:val="both"/>
                        <w:rPr>
                          <w:rFonts w:ascii="Arial" w:hAnsi="Arial" w:cs="Arial"/>
                          <w:iCs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iCs/>
                          <w:lang w:val="ro-RO"/>
                        </w:rPr>
                        <w:t>-</w:t>
                      </w:r>
                      <w:r w:rsidRPr="00DE0D68">
                        <w:rPr>
                          <w:rFonts w:ascii="Arial" w:hAnsi="Arial" w:cs="Arial"/>
                          <w:iCs/>
                          <w:lang w:val="ro-RO"/>
                        </w:rPr>
                        <w:t>să respecte prevederile aplicabile din OUG nr. 68/2007 privind răspunderea de mediu cu referire la prevenirea şi repararea prejudiciului asupra mediului , aprobată prin Legea nr. 19/2008, cu modificările ulterioare ;</w:t>
                      </w:r>
                      <w:r>
                        <w:rPr>
                          <w:rFonts w:ascii="Arial" w:hAnsi="Arial" w:cs="Arial"/>
                          <w:iCs/>
                          <w:lang w:val="ro-RO"/>
                        </w:rPr>
                        <w:t xml:space="preserve"> </w:t>
                      </w:r>
                    </w:p>
                    <w:p w:rsidR="00874582" w:rsidRDefault="00874582" w:rsidP="00874582">
                      <w:pPr>
                        <w:pStyle w:val="Default"/>
                        <w:jc w:val="both"/>
                        <w:rPr>
                          <w:rFonts w:ascii="Arial" w:hAnsi="Arial" w:cs="Arial"/>
                          <w:iCs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iCs/>
                          <w:lang w:val="ro-RO"/>
                        </w:rPr>
                        <w:t>-</w:t>
                      </w:r>
                      <w:r w:rsidRPr="00DE0D68">
                        <w:rPr>
                          <w:rFonts w:ascii="Arial" w:hAnsi="Arial" w:cs="Arial"/>
                          <w:iCs/>
                          <w:lang w:val="ro-RO"/>
                        </w:rPr>
                        <w:t xml:space="preserve">autorizaţia de mediu se suspendă de către autoritatea emitentă pentru nerespectarea prevederilor acestora, după o notificare prealabilă prin care se poate acorda un termen de cel mult 60 de zile pentru îndeplinirea obligaţiilor. </w:t>
                      </w:r>
                    </w:p>
                    <w:p w:rsidR="00874582" w:rsidRDefault="00874582" w:rsidP="00874582">
                      <w:pPr>
                        <w:pStyle w:val="Default"/>
                        <w:jc w:val="both"/>
                        <w:rPr>
                          <w:rFonts w:ascii="Arial" w:hAnsi="Arial" w:cs="Arial"/>
                          <w:iCs/>
                          <w:lang w:val="ro-RO"/>
                        </w:rPr>
                      </w:pPr>
                      <w:r w:rsidRPr="00DE0D68">
                        <w:rPr>
                          <w:rFonts w:ascii="Arial" w:hAnsi="Arial" w:cs="Arial"/>
                          <w:iCs/>
                          <w:lang w:val="ro-RO"/>
                        </w:rPr>
                        <w:t xml:space="preserve">Suspendarea se menţine până la eliminarea cauzelor , dar nu mai mult de 6 luni, conform art. 17 alin ( 3) al </w:t>
                      </w:r>
                      <w:r>
                        <w:rPr>
                          <w:rFonts w:ascii="Arial" w:hAnsi="Arial" w:cs="Arial"/>
                          <w:iCs/>
                          <w:lang w:val="ro-RO"/>
                        </w:rPr>
                        <w:t>OUG nr. 195/2005 privind protecţ</w:t>
                      </w:r>
                      <w:r w:rsidRPr="00DE0D68">
                        <w:rPr>
                          <w:rFonts w:ascii="Arial" w:hAnsi="Arial" w:cs="Arial"/>
                          <w:iCs/>
                          <w:lang w:val="ro-RO"/>
                        </w:rPr>
                        <w:t>ia mediului, aprobată prin Legea nr. 265/2006, cu modificările şi completările ulterioare .</w:t>
                      </w:r>
                    </w:p>
                    <w:p w:rsidR="00874582" w:rsidRDefault="00874582" w:rsidP="00874582">
                      <w:pPr>
                        <w:pStyle w:val="Default"/>
                        <w:jc w:val="both"/>
                        <w:rPr>
                          <w:rFonts w:ascii="Arial" w:hAnsi="Arial" w:cs="Arial"/>
                          <w:iCs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iCs/>
                          <w:lang w:val="ro-RO"/>
                        </w:rPr>
                        <w:t xml:space="preserve">- respectarea Ord MS nr. 119/2014 pentru aprobarea normelor de igienă şi a recomandărilor privind mediul de viaţă al populaţiei  </w:t>
                      </w:r>
                    </w:p>
                    <w:p w:rsidR="00874582" w:rsidRDefault="00874582" w:rsidP="00874582">
                      <w:pPr>
                        <w:pStyle w:val="Default"/>
                        <w:jc w:val="both"/>
                        <w:rPr>
                          <w:rFonts w:ascii="Arial" w:hAnsi="Arial" w:cs="Arial"/>
                          <w:iCs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iCs/>
                          <w:lang w:val="ro-RO"/>
                        </w:rPr>
                        <w:t>-</w:t>
                      </w:r>
                      <w:r w:rsidRPr="00DE0D68">
                        <w:rPr>
                          <w:rFonts w:ascii="Arial" w:hAnsi="Arial" w:cs="Arial"/>
                          <w:iCs/>
                          <w:lang w:val="ro-RO"/>
                        </w:rPr>
                        <w:t>respectarea prevederilor OUG nr. 196/2005 cu modificările ulterioare, privind declararea şi achitarea taxelor către Fondul pentru mediu, după caz</w:t>
                      </w:r>
                      <w:r>
                        <w:rPr>
                          <w:rFonts w:ascii="Arial" w:hAnsi="Arial" w:cs="Arial"/>
                          <w:iCs/>
                          <w:lang w:val="ro-RO"/>
                        </w:rPr>
                        <w:t>, aprobată prin Legea nr. 105/2006 cu modificări şi completări ulterioare după caz</w:t>
                      </w:r>
                      <w:r w:rsidRPr="00DE0D68">
                        <w:rPr>
                          <w:rFonts w:ascii="Arial" w:hAnsi="Arial" w:cs="Arial"/>
                          <w:iCs/>
                          <w:lang w:val="ro-RO"/>
                        </w:rPr>
                        <w:t xml:space="preserve">. </w:t>
                      </w:r>
                    </w:p>
                    <w:p w:rsidR="00874582" w:rsidRPr="00874582" w:rsidRDefault="00874582" w:rsidP="00874582">
                      <w:pPr>
                        <w:pStyle w:val="Default"/>
                        <w:jc w:val="both"/>
                        <w:rPr>
                          <w:rFonts w:ascii="Arial" w:eastAsia="Calibri" w:hAnsi="Arial" w:cs="Arial"/>
                          <w:i/>
                          <w:noProof/>
                          <w:color w:val="auto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iCs/>
                          <w:lang w:val="ro-RO"/>
                        </w:rPr>
                        <w:t xml:space="preserve">- </w:t>
                      </w:r>
                      <w:r w:rsidRPr="00DE0D68">
                        <w:rPr>
                          <w:rFonts w:ascii="Arial" w:hAnsi="Arial" w:cs="Arial"/>
                          <w:iCs/>
                          <w:lang w:val="ro-RO"/>
                        </w:rPr>
                        <w:t xml:space="preserve">respectarea Legii 249/2015 privind  gestionarea ambalajelor şi a deşeurilor de ambalaje şi a  </w:t>
                      </w:r>
                      <w:r w:rsidRPr="00DE0D68">
                        <w:rPr>
                          <w:rFonts w:ascii="Arial" w:hAnsi="Arial" w:cs="Arial"/>
                          <w:bdr w:val="none" w:sz="0" w:space="0" w:color="auto" w:frame="1"/>
                          <w:lang w:val="ro-RO"/>
                        </w:rPr>
                        <w:t>Ord. nr. 794/2012</w:t>
                      </w:r>
                      <w:r>
                        <w:rPr>
                          <w:rFonts w:ascii="Arial" w:hAnsi="Arial" w:cs="Arial"/>
                          <w:bdr w:val="none" w:sz="0" w:space="0" w:color="auto" w:frame="1"/>
                          <w:lang w:val="ro-RO"/>
                        </w:rPr>
                        <w:t xml:space="preserve"> cu modificările şi completărilr ulterioare până la data de 25 februarie a fiecărui an </w:t>
                      </w:r>
                      <w:r w:rsidRPr="00DE0D68">
                        <w:rPr>
                          <w:rFonts w:ascii="Arial" w:hAnsi="Arial" w:cs="Arial"/>
                          <w:bdr w:val="none" w:sz="0" w:space="0" w:color="auto" w:frame="1"/>
                          <w:lang w:val="ro-RO"/>
                        </w:rPr>
                        <w:t xml:space="preserve"> privind procedura de raportare a datelor referitoare la ambalaje și deșeuri de ambalaje</w:t>
                      </w:r>
                      <w:r w:rsidRPr="00DE0D68">
                        <w:rPr>
                          <w:rFonts w:ascii="Arial" w:hAnsi="Arial" w:cs="Arial"/>
                          <w:bdr w:val="none" w:sz="0" w:space="0" w:color="auto" w:frame="1"/>
                        </w:rPr>
                        <w:t>;</w:t>
                      </w: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 </w:t>
                      </w:r>
                    </w:p>
                  </w:sdtContent>
                </w:sdt>
                <w:p w:rsidR="00874582" w:rsidRDefault="00874582" w:rsidP="00874582">
                  <w:pPr>
                    <w:pStyle w:val="Default"/>
                    <w:jc w:val="both"/>
                    <w:rPr>
                      <w:rFonts w:ascii="Arial" w:eastAsia="Calibri" w:hAnsi="Arial" w:cs="Arial"/>
                      <w:noProof/>
                      <w:lang w:val="ro-RO"/>
                    </w:rPr>
                  </w:pPr>
                </w:p>
                <w:p w:rsidR="00874582" w:rsidRDefault="00874582" w:rsidP="00874582">
                  <w:pPr>
                    <w:pStyle w:val="Default"/>
                    <w:jc w:val="both"/>
                    <w:rPr>
                      <w:rFonts w:ascii="Arial" w:eastAsia="Calibri" w:hAnsi="Arial" w:cs="Arial"/>
                      <w:noProof/>
                      <w:lang w:val="ro-RO"/>
                    </w:rPr>
                  </w:pPr>
                  <w:r>
                    <w:rPr>
                      <w:rFonts w:ascii="Arial" w:eastAsia="Calibri" w:hAnsi="Arial" w:cs="Arial"/>
                      <w:noProof/>
                      <w:lang w:val="ro-RO"/>
                    </w:rPr>
                    <w:t xml:space="preserve">Prezenta autorizaţie se emite cu urmatoarele conditii impuse </w:t>
                  </w:r>
                </w:p>
                <w:p w:rsidR="00874582" w:rsidRDefault="00874582" w:rsidP="00874582">
                  <w:pPr>
                    <w:pStyle w:val="Default"/>
                    <w:jc w:val="both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eastAsia="Calibri" w:hAnsi="Arial" w:cs="Arial"/>
                      <w:noProof/>
                      <w:lang w:val="ro-RO"/>
                    </w:rPr>
                    <w:t xml:space="preserve"> </w:t>
                  </w:r>
                  <w:r w:rsidRPr="00DE0D68">
                    <w:rPr>
                      <w:rFonts w:ascii="Arial" w:hAnsi="Arial" w:cs="Arial"/>
                      <w:lang w:val="fr-FR"/>
                    </w:rPr>
                    <w:t>este int</w:t>
                  </w:r>
                  <w:r>
                    <w:rPr>
                      <w:rFonts w:ascii="Arial" w:hAnsi="Arial" w:cs="Arial"/>
                      <w:lang w:val="fr-FR"/>
                    </w:rPr>
                    <w:t>erzisă desfăşurarea oricărei act</w:t>
                  </w:r>
                  <w:r w:rsidRPr="00DE0D68">
                    <w:rPr>
                      <w:rFonts w:ascii="Arial" w:hAnsi="Arial" w:cs="Arial"/>
                      <w:lang w:val="fr-FR"/>
                    </w:rPr>
                    <w:t xml:space="preserve">ivităţi sau realizarea proiectului care ar rezulta în urma modificărilor care fac obiectul notificării titularului, până la adoptarea unei decizii de către autoritatea competentă. </w:t>
                  </w:r>
                </w:p>
                <w:p w:rsidR="00874582" w:rsidRDefault="00874582" w:rsidP="00874582">
                  <w:pPr>
                    <w:pStyle w:val="Default"/>
                    <w:jc w:val="both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- </w:t>
                  </w:r>
                  <w:r w:rsidRPr="00DE0D68">
                    <w:rPr>
                      <w:rFonts w:ascii="Arial" w:hAnsi="Arial" w:cs="Arial"/>
                      <w:lang w:val="fr-FR"/>
                    </w:rPr>
                    <w:t>obligativitatea solicitării şi obţinerii acordului de mediu pentru proiecte publice ori private sau pentru modificarea ori extinderea activităţilor existente , care pot avea impact semnificativ asupra mediului.</w:t>
                  </w:r>
                </w:p>
                <w:p w:rsidR="00874582" w:rsidRDefault="00874582" w:rsidP="00874582">
                  <w:pPr>
                    <w:pStyle w:val="Default"/>
                    <w:jc w:val="both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 - </w:t>
                  </w:r>
                  <w:r w:rsidRPr="00DE0D68">
                    <w:rPr>
                      <w:rFonts w:ascii="Arial" w:hAnsi="Arial" w:cs="Arial"/>
                      <w:lang w:val="fr-FR"/>
                    </w:rPr>
                    <w:t>să nu manipuleze sau să depoziteze deşeuri , fără asigurarea condiţiilor de evitare a poluării directe sau indirectă a apelor de suprafaţă sau subterane şi a solului.</w:t>
                  </w:r>
                  <w:r>
                    <w:rPr>
                      <w:rFonts w:ascii="Arial" w:hAnsi="Arial" w:cs="Arial"/>
                      <w:lang w:val="fr-FR"/>
                    </w:rPr>
                    <w:t xml:space="preserve"> </w:t>
                  </w:r>
                </w:p>
                <w:p w:rsidR="00874582" w:rsidRPr="00283EFD" w:rsidRDefault="00874582" w:rsidP="00874582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Arial" w:eastAsia="Calibri" w:hAnsi="Arial" w:cs="Arial"/>
                      <w:i/>
                      <w:noProof/>
                      <w:lang w:val="ro-RO"/>
                    </w:rPr>
                  </w:pPr>
                  <w:r w:rsidRPr="00DE0D68">
                    <w:rPr>
                      <w:rFonts w:ascii="Arial" w:hAnsi="Arial" w:cs="Arial"/>
                      <w:lang w:val="fr-FR"/>
                    </w:rPr>
                    <w:t>să ia măsuri corespunzătoare de evitare a riscurilor de explozii, incendii, poluare accidentală a factorilor de mediu.</w:t>
                  </w:r>
                  <w:r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r w:rsidRPr="00DE0D68">
                    <w:rPr>
                      <w:rFonts w:ascii="Arial" w:hAnsi="Arial" w:cs="Arial"/>
                      <w:lang w:val="fr-FR"/>
                    </w:rPr>
                    <w:t xml:space="preserve">să prevadă şi să realizeze măsurile care trebuie să fie luate după încetarea activităţilor şi închiderea amplasamentelor. </w:t>
                  </w:r>
                </w:p>
                <w:p w:rsidR="00874582" w:rsidRPr="00283EFD" w:rsidRDefault="00874582" w:rsidP="00874582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Arial" w:eastAsia="Calibri" w:hAnsi="Arial" w:cs="Arial"/>
                      <w:i/>
                      <w:noProof/>
                      <w:lang w:val="ro-RO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r w:rsidRPr="00DE0D68">
                    <w:rPr>
                      <w:rFonts w:ascii="Arial" w:hAnsi="Arial" w:cs="Arial"/>
                      <w:lang w:val="fr-FR"/>
                    </w:rPr>
                    <w:t>să menţină ordinea şi curăţenia în incinta şi zona limitrofă obiectivului .</w:t>
                  </w:r>
                  <w:r>
                    <w:rPr>
                      <w:rFonts w:ascii="Arial" w:hAnsi="Arial" w:cs="Arial"/>
                      <w:lang w:val="fr-FR"/>
                    </w:rPr>
                    <w:t xml:space="preserve"> </w:t>
                  </w:r>
                </w:p>
                <w:p w:rsidR="00874582" w:rsidRPr="00CC0355" w:rsidRDefault="00874582" w:rsidP="00874582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Arial" w:eastAsia="Calibri" w:hAnsi="Arial" w:cs="Arial"/>
                      <w:i/>
                      <w:noProof/>
                      <w:lang w:val="ro-RO"/>
                    </w:rPr>
                  </w:pPr>
                  <w:r w:rsidRPr="00DE0D68">
                    <w:rPr>
                      <w:rFonts w:ascii="Arial" w:hAnsi="Arial" w:cs="Arial"/>
                      <w:lang w:val="fr-FR"/>
                    </w:rPr>
                    <w:t>să nu degradeze mediul natural sau amenajat prin depozitări necontrolate de deşeuri de orice fel .</w:t>
                  </w:r>
                  <w:r>
                    <w:rPr>
                      <w:rFonts w:ascii="Arial" w:hAnsi="Arial" w:cs="Arial"/>
                      <w:lang w:val="fr-FR"/>
                    </w:rPr>
                    <w:t xml:space="preserve"> </w:t>
                  </w:r>
                </w:p>
                <w:p w:rsidR="00874582" w:rsidRPr="00CC0355" w:rsidRDefault="00874582" w:rsidP="00874582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Arial" w:eastAsia="Calibri" w:hAnsi="Arial" w:cs="Arial"/>
                      <w:i/>
                      <w:noProof/>
                      <w:lang w:val="ro-RO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este interzis</w:t>
                  </w:r>
                  <w:r w:rsidRPr="00DE0D68">
                    <w:rPr>
                      <w:rFonts w:ascii="Arial" w:hAnsi="Arial" w:cs="Arial"/>
                      <w:lang w:val="fr-FR"/>
                    </w:rPr>
                    <w:t>ă evacuarea apelor uzate în rigolele drumurilor, rigolelor colectoare de apă pluviale, terenuri indiferent de folosinţa lor .</w:t>
                  </w:r>
                </w:p>
                <w:p w:rsidR="00874582" w:rsidRPr="00CC0355" w:rsidRDefault="00874582" w:rsidP="00874582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Arial" w:eastAsia="Calibri" w:hAnsi="Arial" w:cs="Arial"/>
                      <w:i/>
                      <w:noProof/>
                      <w:lang w:val="ro-RO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r w:rsidRPr="00DE0D68">
                    <w:rPr>
                      <w:rFonts w:ascii="Arial" w:hAnsi="Arial" w:cs="Arial"/>
                      <w:lang w:val="fr-FR"/>
                    </w:rPr>
                    <w:t>întreţinerea şi exploatarea instalaţilor de protecţie a mediului conform regulamentelor de întreţinere şi exploatare .</w:t>
                  </w:r>
                  <w:r>
                    <w:rPr>
                      <w:rFonts w:ascii="Arial" w:hAnsi="Arial" w:cs="Arial"/>
                      <w:lang w:val="fr-FR"/>
                    </w:rPr>
                    <w:t xml:space="preserve"> </w:t>
                  </w:r>
                </w:p>
                <w:p w:rsidR="00874582" w:rsidRPr="00CC0355" w:rsidRDefault="00874582" w:rsidP="00874582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Arial" w:eastAsia="Calibri" w:hAnsi="Arial" w:cs="Arial"/>
                      <w:i/>
                      <w:noProof/>
                      <w:lang w:val="ro-RO"/>
                    </w:rPr>
                  </w:pPr>
                  <w:r w:rsidRPr="00DE0D68">
                    <w:rPr>
                      <w:rFonts w:ascii="Arial" w:hAnsi="Arial" w:cs="Arial"/>
                      <w:lang w:val="fr-FR"/>
                    </w:rPr>
                    <w:t>titularul are obligaţia să anunţe autoritatatea de protecţia mediului , sau după caz celelalte autorităţi competente despre orice situaţii accidentale care pun în pericol mediul şi să acţioneze pentru refacerea acestuia .</w:t>
                  </w:r>
                  <w:r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r w:rsidRPr="00DE0D68">
                    <w:rPr>
                      <w:rFonts w:ascii="Arial" w:hAnsi="Arial" w:cs="Arial"/>
                      <w:lang w:val="fr-FR"/>
                    </w:rPr>
                    <w:t>informarea de urgenţă a Agenţiei de Protecţia Mediului Sălaj şi a populaţiei din zonă în cazul unei poluări accidentale şi suportarea prejudiciilor cauzate.</w:t>
                  </w:r>
                  <w:r>
                    <w:rPr>
                      <w:rFonts w:ascii="Arial" w:hAnsi="Arial" w:cs="Arial"/>
                      <w:lang w:val="fr-FR"/>
                    </w:rPr>
                    <w:t xml:space="preserve"> </w:t>
                  </w:r>
                </w:p>
                <w:p w:rsidR="00874582" w:rsidRPr="00CC0355" w:rsidRDefault="00874582" w:rsidP="00874582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Arial" w:eastAsia="Calibri" w:hAnsi="Arial" w:cs="Arial"/>
                      <w:i/>
                      <w:noProof/>
                      <w:lang w:val="ro-RO"/>
                    </w:rPr>
                  </w:pPr>
                  <w:r w:rsidRPr="00DE0D68">
                    <w:rPr>
                      <w:rFonts w:ascii="Arial" w:hAnsi="Arial" w:cs="Arial"/>
                      <w:b/>
                      <w:lang w:val="fr-FR"/>
                    </w:rPr>
                    <w:t>monitorizarea şi raportarea datelor de monitorizare , anual cf. capitolului III din prezenta autorizaţie  de mediu .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 xml:space="preserve"> </w:t>
                  </w:r>
                </w:p>
                <w:p w:rsidR="00874582" w:rsidRPr="00CC0355" w:rsidRDefault="00874582" w:rsidP="00874582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Arial" w:eastAsia="Calibri" w:hAnsi="Arial" w:cs="Arial"/>
                      <w:i/>
                      <w:noProof/>
                      <w:lang w:val="ro-RO"/>
                    </w:rPr>
                  </w:pPr>
                  <w:r w:rsidRPr="00DE0D68">
                    <w:rPr>
                      <w:rFonts w:ascii="Arial" w:hAnsi="Arial" w:cs="Arial"/>
                      <w:lang w:val="fr-FR"/>
                    </w:rPr>
                    <w:t>menţinerea valabilităţii/actualizarea actelor d</w:t>
                  </w:r>
                  <w:r>
                    <w:rPr>
                      <w:rFonts w:ascii="Arial" w:hAnsi="Arial" w:cs="Arial"/>
                      <w:lang w:val="fr-FR"/>
                    </w:rPr>
                    <w:t>e reglemenare/administrative ca</w:t>
                  </w:r>
                  <w:r w:rsidRPr="00DE0D68">
                    <w:rPr>
                      <w:rFonts w:ascii="Arial" w:hAnsi="Arial" w:cs="Arial"/>
                      <w:lang w:val="fr-FR"/>
                    </w:rPr>
                    <w:t>re au stat la baza emiterii prezentei autorizaţii (</w:t>
                  </w:r>
                  <w:r w:rsidRPr="00DE0D68">
                    <w:rPr>
                      <w:rFonts w:ascii="Arial" w:hAnsi="Arial" w:cs="Arial"/>
                      <w:lang w:val="ro-RO"/>
                    </w:rPr>
                    <w:t>contracte convenţii cu societăţile prestatoare de servicii, etc.</w:t>
                  </w:r>
                  <w:r w:rsidRPr="00DE0D68">
                    <w:rPr>
                      <w:rFonts w:ascii="Arial" w:hAnsi="Arial" w:cs="Arial"/>
                      <w:lang w:val="fr-FR"/>
                    </w:rPr>
                    <w:t xml:space="preserve">) pentru asigurarea respectării legislaţiei de mediu. </w:t>
                  </w:r>
                  <w:r>
                    <w:rPr>
                      <w:rFonts w:ascii="Arial" w:hAnsi="Arial" w:cs="Arial"/>
                      <w:lang w:val="fr-FR"/>
                    </w:rPr>
                    <w:t xml:space="preserve"> </w:t>
                  </w:r>
                </w:p>
                <w:p w:rsidR="00874582" w:rsidRPr="00235B83" w:rsidRDefault="00874582" w:rsidP="00874582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Arial" w:eastAsia="Calibri" w:hAnsi="Arial" w:cs="Arial"/>
                      <w:i/>
                      <w:noProof/>
                      <w:lang w:val="ro-RO"/>
                    </w:rPr>
                  </w:pPr>
                  <w:r w:rsidRPr="00DE0D68">
                    <w:rPr>
                      <w:rFonts w:ascii="Arial" w:hAnsi="Arial" w:cs="Arial"/>
                      <w:lang w:val="fr-FR"/>
                    </w:rPr>
                    <w:t>respectarea prevederilor actelor de reglementare emise de alte autorităţi.</w:t>
                  </w:r>
                </w:p>
                <w:p w:rsidR="00874582" w:rsidRPr="00235B83" w:rsidRDefault="00874582" w:rsidP="00874582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Arial" w:eastAsia="Calibri" w:hAnsi="Arial" w:cs="Arial"/>
                      <w:i/>
                      <w:noProof/>
                      <w:lang w:val="ro-RO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r w:rsidRPr="00DE0D68">
                    <w:rPr>
                      <w:rFonts w:ascii="Arial" w:hAnsi="Arial" w:cs="Arial"/>
                      <w:b/>
                      <w:u w:val="single"/>
                      <w:lang w:val="ro-RO"/>
                    </w:rPr>
                    <w:t>solicitarea şi obţinerea unei noi autorizaţii de mediu, cu minimum 45 de zile înainte de expirarea autorizaţiei existente</w:t>
                  </w:r>
                  <w:r w:rsidRPr="00DE0D68">
                    <w:rPr>
                      <w:rFonts w:ascii="Arial" w:hAnsi="Arial" w:cs="Arial"/>
                      <w:lang w:val="ro-RO"/>
                    </w:rPr>
                    <w:t>;</w:t>
                  </w:r>
                  <w:r>
                    <w:rPr>
                      <w:rFonts w:ascii="Arial" w:hAnsi="Arial" w:cs="Arial"/>
                      <w:lang w:val="ro-RO"/>
                    </w:rPr>
                    <w:t xml:space="preserve"> </w:t>
                  </w:r>
                  <w:r w:rsidRPr="00DE0D68">
                    <w:rPr>
                      <w:rFonts w:ascii="Arial" w:hAnsi="Arial" w:cs="Arial"/>
                      <w:b/>
                      <w:i/>
                      <w:lang w:val="ro-RO"/>
                    </w:rPr>
                    <w:t>În situația modificării actelor normative menționate în prezenta autorizație, titularul are obligația să se supună prevederilor noilor acte normative intrate în vigoare, ce modifică, completează sau abrogă actele normative vechi.</w:t>
                  </w:r>
                  <w:r>
                    <w:rPr>
                      <w:rFonts w:ascii="Arial" w:hAnsi="Arial" w:cs="Arial"/>
                      <w:b/>
                      <w:i/>
                      <w:lang w:val="ro-RO"/>
                    </w:rPr>
                    <w:t xml:space="preserve"> </w:t>
                  </w:r>
                </w:p>
                <w:p w:rsidR="00874582" w:rsidRDefault="00874582" w:rsidP="00874582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  <w:b/>
                      <w:i/>
                      <w:iCs/>
                      <w:lang w:val="ro-RO"/>
                    </w:rPr>
                  </w:pPr>
                  <w:r w:rsidRPr="00DE0D68">
                    <w:rPr>
                      <w:rFonts w:ascii="Arial" w:hAnsi="Arial" w:cs="Arial"/>
                      <w:b/>
                      <w:i/>
                      <w:lang w:val="ro-RO"/>
                    </w:rPr>
                    <w:t>Pentru orice modificare legislativă privind încadrarea activităţi desfăşurate titularul are obligaţia solicitării revizuirii autorizaţie</w:t>
                  </w:r>
                  <w:r>
                    <w:rPr>
                      <w:rFonts w:ascii="Arial" w:hAnsi="Arial" w:cs="Arial"/>
                      <w:b/>
                      <w:i/>
                      <w:lang w:val="ro-RO"/>
                    </w:rPr>
                    <w:t xml:space="preserve">i de mediu în maxim 60 de zile  </w:t>
                  </w:r>
                  <w:r w:rsidRPr="00DE0D68">
                    <w:rPr>
                      <w:rFonts w:ascii="Arial" w:hAnsi="Arial" w:cs="Arial"/>
                      <w:b/>
                      <w:i/>
                      <w:noProof/>
                      <w:lang w:val="ro-RO"/>
                    </w:rPr>
                    <w:t xml:space="preserve">Nerespectarea prevederilor autorizației atrage după sine suspendarea și/sau anularea acesteia, după caz. </w:t>
                  </w:r>
                  <w:r w:rsidRPr="00DE0D68">
                    <w:rPr>
                      <w:rFonts w:ascii="Arial" w:hAnsi="Arial" w:cs="Arial"/>
                      <w:b/>
                      <w:i/>
                      <w:iCs/>
                      <w:lang w:val="ro-RO"/>
                    </w:rPr>
                    <w:t>Pe perioada suspendării, desfășurarea activității este interzisă.</w:t>
                  </w:r>
                  <w:r>
                    <w:rPr>
                      <w:rFonts w:ascii="Arial" w:hAnsi="Arial" w:cs="Arial"/>
                      <w:b/>
                      <w:i/>
                      <w:iCs/>
                      <w:lang w:val="ro-RO"/>
                    </w:rPr>
                    <w:t xml:space="preserve"> </w:t>
                  </w:r>
                  <w:r w:rsidRPr="00DE0D68">
                    <w:rPr>
                      <w:rFonts w:ascii="Arial" w:hAnsi="Arial" w:cs="Arial"/>
                      <w:b/>
                      <w:i/>
                      <w:iCs/>
                      <w:lang w:val="ro-RO"/>
                    </w:rPr>
                    <w:t>Litigiile generate de emiterea, revizuirea, suspendarea sau anularea prezentei autorizații se soluționează de instanțele de contencios administrativ competente, potrivit Legii contenciosului administrativ nr. 554/2004, modificată și completată prin Legea nr. 262/2007.</w:t>
                  </w:r>
                  <w:r>
                    <w:rPr>
                      <w:rFonts w:ascii="Arial" w:hAnsi="Arial" w:cs="Arial"/>
                      <w:b/>
                      <w:i/>
                      <w:iCs/>
                      <w:lang w:val="ro-RO"/>
                    </w:rPr>
                    <w:t xml:space="preserve"> </w:t>
                  </w:r>
                </w:p>
                <w:p w:rsidR="00874582" w:rsidRPr="00DE0D68" w:rsidRDefault="00874582" w:rsidP="00874582">
                  <w:pPr>
                    <w:pStyle w:val="Default"/>
                    <w:ind w:left="720"/>
                    <w:jc w:val="both"/>
                    <w:rPr>
                      <w:rFonts w:ascii="Arial" w:eastAsia="Calibri" w:hAnsi="Arial" w:cs="Arial"/>
                      <w:i/>
                      <w:noProof/>
                      <w:lang w:val="ro-RO"/>
                    </w:rPr>
                  </w:pPr>
                  <w:r w:rsidRPr="00DE0D68">
                    <w:rPr>
                      <w:rFonts w:ascii="Arial" w:hAnsi="Arial" w:cs="Arial"/>
                      <w:b/>
                      <w:i/>
                      <w:lang w:val="ro-RO" w:eastAsia="ro-RO"/>
                    </w:rPr>
                    <w:t>Răspunderea pentru corectitudinea informațiilor puse la dispoziția autorității competente pentru protecția mediului și a publicului revine în întregime titularului activității.</w:t>
                  </w:r>
                  <w:r>
                    <w:rPr>
                      <w:rFonts w:ascii="Arial" w:hAnsi="Arial" w:cs="Arial"/>
                      <w:b/>
                      <w:i/>
                      <w:lang w:val="ro-RO" w:eastAsia="ro-RO"/>
                    </w:rPr>
                    <w:t xml:space="preserve"> </w:t>
                  </w:r>
                </w:p>
              </w:sdtContent>
            </w:sdt>
          </w:sdtContent>
        </w:sdt>
        <w:p w:rsidR="00B71033" w:rsidRDefault="00922C73" w:rsidP="00B71033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</w:p>
      </w:sdtContent>
    </w:sdt>
    <w:p w:rsidR="00B71033" w:rsidRDefault="00B71033" w:rsidP="00B71033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000000"/>
          <w:sz w:val="24"/>
          <w:szCs w:val="24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</w:sdtPr>
      <w:sdtContent>
        <w:p w:rsidR="00E96DAE" w:rsidRDefault="00E96DAE" w:rsidP="00E96DAE">
          <w:pPr>
            <w:spacing w:after="0" w:line="240" w:lineRule="auto"/>
            <w:jc w:val="center"/>
            <w:rPr>
              <w:rFonts w:ascii="Arial" w:eastAsia="Calibri" w:hAnsi="Arial" w:cs="Arial"/>
              <w:noProof/>
              <w:lang w:val="ro-RO"/>
            </w:rPr>
          </w:pPr>
        </w:p>
        <w:p w:rsidR="00E96DAE" w:rsidRDefault="00E96DAE" w:rsidP="00E96DAE">
          <w:pPr>
            <w:spacing w:after="0" w:line="240" w:lineRule="auto"/>
            <w:jc w:val="center"/>
            <w:rPr>
              <w:rFonts w:ascii="Arial" w:eastAsia="Calibri" w:hAnsi="Arial" w:cs="Arial"/>
              <w:noProof/>
              <w:lang w:val="ro-RO"/>
            </w:rPr>
          </w:pPr>
        </w:p>
        <w:p w:rsidR="00E96DAE" w:rsidRPr="00DE5C1C" w:rsidRDefault="00E96DAE" w:rsidP="00E96DAE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DE5C1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Investitia a fost realizata in conformitate cu cerintele legale (comunitare şi naţionale) privind protecţia mediului şi cu condiţiile din acordul de mediu</w:t>
          </w:r>
        </w:p>
        <w:p w:rsidR="00B71033" w:rsidRDefault="00922C73" w:rsidP="00B71033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</w:p>
      </w:sdtContent>
    </w:sdt>
    <w:p w:rsidR="00B71033" w:rsidRPr="008A1439" w:rsidRDefault="00B71033" w:rsidP="00B71033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prezent</w:t>
      </w:r>
      <w:bookmarkStart w:id="0" w:name="_GoBack"/>
      <w:bookmarkEnd w:id="0"/>
      <w:r>
        <w:rPr>
          <w:rFonts w:ascii="Arial" w:hAnsi="Arial" w:cs="Arial"/>
          <w:b/>
          <w:noProof/>
          <w:lang w:val="ro-RO"/>
        </w:rPr>
        <w:t>ei autorizaț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B71033" w:rsidRPr="008A1439" w:rsidRDefault="00B71033" w:rsidP="00B71033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  <w:r>
            <w:rPr>
              <w:rFonts w:ascii="Arial" w:hAnsi="Arial" w:cs="Arial"/>
              <w:b/>
              <w:iCs/>
              <w:lang w:val="ro-RO"/>
            </w:rPr>
            <w:t>.</w:t>
          </w:r>
        </w:sdtContent>
      </w:sdt>
    </w:p>
    <w:p w:rsidR="00B71033" w:rsidRDefault="00B71033" w:rsidP="00B71033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B71033" w:rsidRDefault="00B71033" w:rsidP="00B71033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7F6189" w:rsidRDefault="00B71033" w:rsidP="00B71033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B71033" w:rsidRDefault="00B71033" w:rsidP="00B7103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C52BCE" w:rsidRPr="00C52BCE" w:rsidTr="00C52BCE">
            <w:tc>
              <w:tcPr>
                <w:tcW w:w="1206" w:type="dxa"/>
                <w:shd w:val="clear" w:color="auto" w:fill="C0C0C0"/>
                <w:vAlign w:val="center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C52BCE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C52BCE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C52BCE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C52BCE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C52BCE" w:rsidRPr="00C52BCE" w:rsidTr="00C52BCE">
            <w:tc>
              <w:tcPr>
                <w:tcW w:w="1206" w:type="dxa"/>
                <w:shd w:val="clear" w:color="auto" w:fill="auto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C52BCE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5590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411" w:type="dxa"/>
                <w:shd w:val="clear" w:color="auto" w:fill="auto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C52BCE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C52BCE" w:rsidRPr="00C52BCE" w:rsidTr="00C52BCE">
            <w:tc>
              <w:tcPr>
                <w:tcW w:w="1206" w:type="dxa"/>
                <w:shd w:val="clear" w:color="auto" w:fill="auto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C52BCE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5210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411" w:type="dxa"/>
                <w:shd w:val="clear" w:color="auto" w:fill="auto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C52BCE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C52BCE" w:rsidRPr="00C52BCE" w:rsidTr="00C52BCE">
            <w:tc>
              <w:tcPr>
                <w:tcW w:w="1206" w:type="dxa"/>
                <w:shd w:val="clear" w:color="auto" w:fill="auto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C52BCE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3511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411" w:type="dxa"/>
                <w:shd w:val="clear" w:color="auto" w:fill="auto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C52BCE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C52BCE" w:rsidRPr="00C52BCE" w:rsidTr="00C52BCE">
            <w:tc>
              <w:tcPr>
                <w:tcW w:w="1206" w:type="dxa"/>
                <w:shd w:val="clear" w:color="auto" w:fill="auto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C52BCE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3700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411" w:type="dxa"/>
                <w:shd w:val="clear" w:color="auto" w:fill="auto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C52BCE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C52BCE" w:rsidRPr="00C52BCE" w:rsidRDefault="00C52BCE" w:rsidP="00C52B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71033" w:rsidRPr="00420C4E" w:rsidRDefault="00922C73" w:rsidP="00C52BCE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B71033" w:rsidRPr="0038326F" w:rsidRDefault="00B71033" w:rsidP="00B71033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B71033" w:rsidRPr="00CB2B4B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</w:sdtPr>
      <w:sdtContent>
        <w:p w:rsidR="00B71033" w:rsidRPr="00420C4E" w:rsidRDefault="00C52BCE" w:rsidP="00B71033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Locuri la mese 150 9 camere , 2 apartamente cu cate 2 camere  cladire demisol+parter+etaj </w:t>
          </w:r>
        </w:p>
      </w:sdtContent>
    </w:sdt>
    <w:p w:rsidR="00B71033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</w:sdtPr>
      <w:sdtContent>
        <w:p w:rsidR="00B71033" w:rsidRDefault="00C52BCE" w:rsidP="00B71033">
          <w:pPr>
            <w:spacing w:after="0"/>
            <w:rPr>
              <w:lang w:val="ro-RO" w:eastAsia="ro-RO"/>
            </w:rPr>
          </w:pPr>
          <w:r>
            <w:rPr>
              <w:rFonts w:ascii="Times New Roman" w:hAnsi="Times New Roman" w:cs="Times New Roman"/>
              <w:sz w:val="24"/>
              <w:szCs w:val="24"/>
              <w:lang w:val="ro-RO" w:eastAsia="ro-RO"/>
            </w:rPr>
            <w:t xml:space="preserve">Bauturi alcolice racoritoare cafea </w:t>
          </w:r>
          <w:r>
            <w:rPr>
              <w:lang w:val="ro-RO" w:eastAsia="ro-RO"/>
            </w:rPr>
            <w:t xml:space="preserve"> </w:t>
          </w:r>
        </w:p>
      </w:sdtContent>
    </w:sdt>
    <w:p w:rsidR="00B71033" w:rsidRDefault="00B71033" w:rsidP="00B71033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B71033" w:rsidRPr="00F03E92" w:rsidTr="00B71033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B71033" w:rsidRPr="00F03E92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B71033" w:rsidRPr="00F03E92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B71033" w:rsidRPr="00F03E92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B71033" w:rsidRPr="00F03E92" w:rsidRDefault="00B71033" w:rsidP="00B7103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B71033" w:rsidRPr="00F03E92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B71033" w:rsidRPr="00F03E92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B71033" w:rsidRPr="00F03E92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B71033" w:rsidRPr="00F03E92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B71033" w:rsidRPr="00F03E92" w:rsidRDefault="00B71033" w:rsidP="00B7103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B71033" w:rsidRPr="00F03E92" w:rsidTr="00B71033">
            <w:tc>
              <w:tcPr>
                <w:tcW w:w="1174" w:type="dxa"/>
                <w:shd w:val="clear" w:color="auto" w:fill="auto"/>
              </w:tcPr>
              <w:p w:rsidR="00B71033" w:rsidRPr="00F03E92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B71033" w:rsidRPr="00F03E92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B71033" w:rsidRPr="00F03E92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B71033" w:rsidRPr="00F03E92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B71033" w:rsidRPr="00F03E92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B71033" w:rsidRPr="00F03E92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B71033" w:rsidRPr="00F03E92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B71033" w:rsidRPr="00F03E92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B71033" w:rsidRPr="00F03E92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B71033" w:rsidRDefault="00922C73" w:rsidP="00B71033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B71033" w:rsidRDefault="00B71033" w:rsidP="00B71033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CB2B4B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B71033" w:rsidRPr="00FC5AAA" w:rsidRDefault="00B71033" w:rsidP="00B71033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3617"/>
            <w:gridCol w:w="1206"/>
          </w:tblGrid>
          <w:tr w:rsidR="005D2A85" w:rsidRPr="005D2A85" w:rsidTr="005D2A85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5D2A85" w:rsidRPr="005D2A85" w:rsidRDefault="005D2A85" w:rsidP="005D2A8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5D2A85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5D2A85" w:rsidRPr="005D2A85" w:rsidRDefault="005D2A85" w:rsidP="005D2A8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5D2A85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5D2A85" w:rsidRPr="005D2A85" w:rsidRDefault="005D2A85" w:rsidP="005D2A8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5D2A85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06" w:type="dxa"/>
                <w:shd w:val="clear" w:color="auto" w:fill="C0C0C0"/>
                <w:vAlign w:val="center"/>
              </w:tcPr>
              <w:p w:rsidR="005D2A85" w:rsidRPr="005D2A85" w:rsidRDefault="005D2A85" w:rsidP="005D2A8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5D2A85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5D2A85" w:rsidRPr="005D2A85" w:rsidTr="005D2A85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5D2A85" w:rsidRPr="005D2A85" w:rsidRDefault="005D2A85" w:rsidP="005D2A8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5D2A85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Apa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5D2A85" w:rsidRPr="005D2A85" w:rsidRDefault="005D2A85" w:rsidP="005D2A8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5D2A85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 xml:space="preserve">de la reteaua de apa a cOmunei Camar 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5D2A85" w:rsidRPr="005D2A85" w:rsidRDefault="005D2A85" w:rsidP="005D2A8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5D2A85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206" w:type="dxa"/>
                <w:shd w:val="clear" w:color="auto" w:fill="auto"/>
              </w:tcPr>
              <w:p w:rsidR="005D2A85" w:rsidRPr="005D2A85" w:rsidRDefault="005D2A85" w:rsidP="005D2A8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5D2A85" w:rsidRPr="005D2A85" w:rsidTr="005D2A85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5D2A85" w:rsidRPr="005D2A85" w:rsidRDefault="005D2A85" w:rsidP="005D2A8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5D2A85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Canalizare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5D2A85" w:rsidRPr="005D2A85" w:rsidRDefault="005D2A85" w:rsidP="005D2A8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5D2A85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 xml:space="preserve">ape uzate menajere provenite de la grupurile sanitare si bucatarie vor fi evacuate într-o staţie de epurare mecano biologica 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5D2A85" w:rsidRPr="005D2A85" w:rsidRDefault="005D2A85" w:rsidP="005D2A8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5D2A85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206" w:type="dxa"/>
                <w:shd w:val="clear" w:color="auto" w:fill="auto"/>
              </w:tcPr>
              <w:p w:rsidR="005D2A85" w:rsidRPr="005D2A85" w:rsidRDefault="005D2A85" w:rsidP="005D2A8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5D2A85" w:rsidRPr="005D2A85" w:rsidTr="005D2A85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5D2A85" w:rsidRPr="005D2A85" w:rsidRDefault="005D2A85" w:rsidP="005D2A8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5D2A85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Energie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5D2A85" w:rsidRPr="005D2A85" w:rsidRDefault="005D2A85" w:rsidP="005D2A8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5D2A85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 xml:space="preserve">SC Electrica SA 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5D2A85" w:rsidRPr="005D2A85" w:rsidRDefault="005D2A85" w:rsidP="005D2A8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5D2A85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206" w:type="dxa"/>
                <w:shd w:val="clear" w:color="auto" w:fill="auto"/>
              </w:tcPr>
              <w:p w:rsidR="005D2A85" w:rsidRPr="005D2A85" w:rsidRDefault="005D2A85" w:rsidP="005D2A8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71033" w:rsidRDefault="00922C73" w:rsidP="005D2A85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B71033" w:rsidRPr="00FC5AAA" w:rsidRDefault="00B71033" w:rsidP="00B71033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B71033" w:rsidRPr="00624610" w:rsidRDefault="00B71033" w:rsidP="00B71033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71033" w:rsidRDefault="00B71033" w:rsidP="00B71033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B71033" w:rsidRPr="00670CA3" w:rsidRDefault="00922C73" w:rsidP="00B71033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5D2A85" w:rsidRPr="005D2A85" w:rsidTr="005D2A85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5D2A85" w:rsidRPr="005D2A85" w:rsidRDefault="005D2A85" w:rsidP="005D2A8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D2A85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5D2A85" w:rsidRPr="005D2A85" w:rsidRDefault="005D2A85" w:rsidP="005D2A8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D2A85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5D2A85" w:rsidRPr="005D2A85" w:rsidRDefault="005D2A85" w:rsidP="005D2A8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D2A85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5D2A85" w:rsidRPr="005D2A85" w:rsidTr="005D2A85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5D2A85" w:rsidRPr="005D2A85" w:rsidRDefault="005D2A85" w:rsidP="005D2A8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5D2A85" w:rsidRPr="005D2A85" w:rsidRDefault="005D2A85" w:rsidP="005D2A8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5D2A85" w:rsidRPr="005D2A85" w:rsidRDefault="005D2A85" w:rsidP="005D2A8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71033" w:rsidRDefault="00922C73" w:rsidP="005D2A8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B71033" w:rsidRPr="00BD4EA0" w:rsidRDefault="00B71033" w:rsidP="00B71033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0A2FF6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B71033" w:rsidRDefault="00B71033" w:rsidP="00B71033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B71033" w:rsidRPr="008A2286" w:rsidTr="00B71033">
            <w:tc>
              <w:tcPr>
                <w:tcW w:w="2175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B71033" w:rsidRPr="008A2286" w:rsidTr="00B71033">
            <w:tc>
              <w:tcPr>
                <w:tcW w:w="2175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71033" w:rsidRPr="001447ED" w:rsidRDefault="00922C73" w:rsidP="00B71033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B71033" w:rsidRPr="00590B4D" w:rsidRDefault="00B71033" w:rsidP="00B710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0A2FF6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B71033" w:rsidRDefault="00B71033" w:rsidP="00B71033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B71033" w:rsidRPr="008A2286" w:rsidTr="00B71033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B71033" w:rsidRPr="008A2286" w:rsidTr="00B71033">
            <w:tc>
              <w:tcPr>
                <w:tcW w:w="2129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71033" w:rsidRDefault="00922C73" w:rsidP="00B710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</w:sdtPr>
      <w:sdtContent>
        <w:p w:rsidR="00B71033" w:rsidRPr="001D03CA" w:rsidRDefault="00C52BCE" w:rsidP="00B710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Centrala termica pe combustibil solid lemn</w:t>
          </w:r>
          <w:r w:rsidR="008E6B05">
            <w:rPr>
              <w:rFonts w:ascii="Arial" w:hAnsi="Arial" w:cs="Arial"/>
              <w:sz w:val="24"/>
              <w:szCs w:val="24"/>
              <w:lang w:val="ro-RO"/>
            </w:rPr>
            <w:t xml:space="preserve"> panouri solare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B71033" w:rsidRPr="000A2FF6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B71033" w:rsidRDefault="00B71033" w:rsidP="00B71033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B71033" w:rsidRPr="000768B9" w:rsidTr="00B71033">
            <w:tc>
              <w:tcPr>
                <w:tcW w:w="1429" w:type="dxa"/>
                <w:shd w:val="clear" w:color="auto" w:fill="C0C0C0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B71033" w:rsidRPr="000768B9" w:rsidTr="00B71033">
            <w:tc>
              <w:tcPr>
                <w:tcW w:w="1429" w:type="dxa"/>
                <w:shd w:val="clear" w:color="auto" w:fill="auto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71033" w:rsidRPr="00A4776B" w:rsidRDefault="00922C73" w:rsidP="00B71033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</w:sdtPr>
      <w:sdtContent>
        <w:p w:rsidR="00B71033" w:rsidRPr="00A4776B" w:rsidRDefault="008E6B05" w:rsidP="00B71033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Cf certificatului constatator </w:t>
          </w:r>
        </w:p>
      </w:sdtContent>
    </w:sdt>
    <w:p w:rsidR="00B71033" w:rsidRPr="000A2FF6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B71033" w:rsidRDefault="00B71033" w:rsidP="00B71033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7F6189" w:rsidRDefault="00B71033" w:rsidP="00B71033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B71033" w:rsidRPr="00FC5AAA" w:rsidRDefault="00B71033" w:rsidP="00B710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FE6A36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B71033" w:rsidRPr="00FC5AAA" w:rsidRDefault="00B71033" w:rsidP="00B71033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Default="00B71033" w:rsidP="00B710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B71033" w:rsidRPr="00FC5AAA" w:rsidRDefault="00B71033" w:rsidP="00B71033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B71033" w:rsidRPr="000768B9" w:rsidTr="00B71033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B71033" w:rsidRPr="000768B9" w:rsidRDefault="00B71033" w:rsidP="00B71033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B71033" w:rsidRPr="000768B9" w:rsidRDefault="00B71033" w:rsidP="00B71033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B71033" w:rsidRPr="000768B9" w:rsidRDefault="00B71033" w:rsidP="00B71033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B71033" w:rsidRPr="000768B9" w:rsidRDefault="00B71033" w:rsidP="00B71033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B71033" w:rsidRPr="000768B9" w:rsidRDefault="00B71033" w:rsidP="00B71033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B71033" w:rsidRPr="000768B9" w:rsidRDefault="00B71033" w:rsidP="00B71033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B71033" w:rsidRPr="000768B9" w:rsidTr="00B71033">
            <w:tc>
              <w:tcPr>
                <w:tcW w:w="695" w:type="dxa"/>
                <w:shd w:val="clear" w:color="auto" w:fill="auto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B71033" w:rsidRPr="000768B9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71033" w:rsidRDefault="00922C73" w:rsidP="00B71033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B71033" w:rsidRDefault="00B71033" w:rsidP="00B71033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Default="00B71033" w:rsidP="00B7103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B71033" w:rsidRPr="00FC5AAA" w:rsidRDefault="00B71033" w:rsidP="00B71033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B71033" w:rsidRPr="000768B9" w:rsidTr="00B71033">
            <w:tc>
              <w:tcPr>
                <w:tcW w:w="6671" w:type="dxa"/>
                <w:shd w:val="clear" w:color="auto" w:fill="C0C0C0"/>
              </w:tcPr>
              <w:p w:rsidR="00B71033" w:rsidRPr="000768B9" w:rsidRDefault="00B71033" w:rsidP="00B71033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B71033" w:rsidRPr="000768B9" w:rsidRDefault="00B71033" w:rsidP="00B71033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B71033" w:rsidRPr="000768B9" w:rsidTr="00B71033">
            <w:tc>
              <w:tcPr>
                <w:tcW w:w="6671" w:type="dxa"/>
                <w:shd w:val="clear" w:color="auto" w:fill="auto"/>
              </w:tcPr>
              <w:p w:rsidR="00B71033" w:rsidRPr="000768B9" w:rsidRDefault="00B71033" w:rsidP="00B71033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B71033" w:rsidRPr="000768B9" w:rsidRDefault="00B71033" w:rsidP="00B71033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71033" w:rsidRDefault="00922C73" w:rsidP="00B71033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B71033" w:rsidRPr="00FC5AAA" w:rsidRDefault="00B71033" w:rsidP="00B71033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Default="00B71033" w:rsidP="00B7103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B71033" w:rsidRPr="00FC5AAA" w:rsidRDefault="00B71033" w:rsidP="00B71033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Default="00B71033" w:rsidP="00B71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B71033" w:rsidRPr="00F72643" w:rsidRDefault="00B71033" w:rsidP="00B71033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B71033" w:rsidRPr="00E74820" w:rsidTr="00B71033">
            <w:tc>
              <w:tcPr>
                <w:tcW w:w="5266" w:type="dxa"/>
                <w:shd w:val="clear" w:color="auto" w:fill="C0C0C0"/>
                <w:vAlign w:val="center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B71033" w:rsidRPr="00E74820" w:rsidTr="00B71033">
            <w:tc>
              <w:tcPr>
                <w:tcW w:w="5266" w:type="dxa"/>
                <w:shd w:val="clear" w:color="auto" w:fill="auto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71033" w:rsidRPr="00F97095" w:rsidRDefault="00922C73" w:rsidP="00B71033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B71033" w:rsidRPr="00F97095" w:rsidRDefault="00B71033" w:rsidP="00B71033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F97095" w:rsidRDefault="00B71033" w:rsidP="00B710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B71033" w:rsidRPr="00B82BD7" w:rsidRDefault="00B71033" w:rsidP="00B71033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B71033" w:rsidRPr="00E74820" w:rsidTr="00B71033">
            <w:tc>
              <w:tcPr>
                <w:tcW w:w="5266" w:type="dxa"/>
                <w:shd w:val="clear" w:color="auto" w:fill="C0C0C0"/>
                <w:vAlign w:val="center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B71033" w:rsidRPr="00E74820" w:rsidTr="00B71033">
            <w:tc>
              <w:tcPr>
                <w:tcW w:w="5266" w:type="dxa"/>
                <w:shd w:val="clear" w:color="auto" w:fill="auto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71033" w:rsidRPr="00F97095" w:rsidRDefault="00922C73" w:rsidP="00B71033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B71033" w:rsidRPr="00BD4EA0" w:rsidRDefault="00B71033" w:rsidP="00B71033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Default="00B71033" w:rsidP="00B7103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</w:sdtPr>
      <w:sdtContent>
        <w:p w:rsidR="00B71033" w:rsidRPr="00B82BD7" w:rsidRDefault="008E6B05" w:rsidP="00B71033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platforma betonata </w:t>
          </w:r>
          <w:r w:rsidR="00C34649">
            <w:rPr>
              <w:rFonts w:ascii="Arial" w:hAnsi="Arial" w:cs="Arial"/>
              <w:sz w:val="24"/>
              <w:szCs w:val="24"/>
              <w:lang w:val="ro-RO"/>
            </w:rPr>
            <w:t xml:space="preserve">containere pentru colectare adeseurilor menajere si containere pentru colectar4e selectiva , recipiente pentru colectarea uleiului uzat </w:t>
          </w:r>
        </w:p>
      </w:sdtContent>
    </w:sdt>
    <w:p w:rsidR="00B71033" w:rsidRDefault="00B71033" w:rsidP="00B7103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B71033" w:rsidRPr="00BD4EA0" w:rsidRDefault="00B71033" w:rsidP="00B71033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FE6A36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B71033" w:rsidRPr="00420C4E" w:rsidRDefault="00B71033" w:rsidP="00B71033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FE6A36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B71033" w:rsidRPr="00BD4EA0" w:rsidRDefault="00B71033" w:rsidP="00B71033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F72643" w:rsidRDefault="00B71033" w:rsidP="00B71033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B71033" w:rsidRPr="00F72643" w:rsidRDefault="00B71033" w:rsidP="00B71033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B71033" w:rsidRPr="000768B9" w:rsidTr="00B71033"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B71033" w:rsidRPr="000768B9" w:rsidTr="00B71033"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71033" w:rsidRDefault="00922C73" w:rsidP="00B71033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B71033" w:rsidRPr="00513C71" w:rsidRDefault="00B71033" w:rsidP="00B71033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B71033" w:rsidRPr="00513C71" w:rsidRDefault="00B71033" w:rsidP="00B71033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B71033" w:rsidRPr="00513C71" w:rsidRDefault="00B71033" w:rsidP="00B71033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B71033" w:rsidRDefault="00B71033" w:rsidP="00B71033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B71033" w:rsidRDefault="00922C73" w:rsidP="00B71033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B71033" w:rsidRDefault="00B71033" w:rsidP="00B71033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B71033" w:rsidRDefault="00B71033" w:rsidP="00B71033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B71033" w:rsidRDefault="00B71033" w:rsidP="00B71033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B71033" w:rsidRDefault="00B71033" w:rsidP="00B7103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B71033" w:rsidRPr="000768B9" w:rsidTr="00B71033">
            <w:tc>
              <w:tcPr>
                <w:tcW w:w="2779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B71033" w:rsidRPr="000768B9" w:rsidTr="00B71033">
            <w:tc>
              <w:tcPr>
                <w:tcW w:w="2779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71033" w:rsidRDefault="00922C73" w:rsidP="00B71033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B71033" w:rsidRDefault="00B71033" w:rsidP="00B71033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B71033" w:rsidRDefault="00922C73" w:rsidP="00B71033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Style w:val="StyleHiddenChar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p w:rsidR="00B71033" w:rsidRPr="0019563E" w:rsidRDefault="008E3025" w:rsidP="008E3025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8E3025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B71033" w:rsidRDefault="00B71033" w:rsidP="00B71033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B71033" w:rsidRPr="00A579F3" w:rsidTr="00B71033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B71033" w:rsidRPr="00A579F3" w:rsidRDefault="00B71033" w:rsidP="00B7103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B71033" w:rsidRPr="00A579F3" w:rsidTr="00B7103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B71033" w:rsidRPr="00A579F3" w:rsidRDefault="00B71033" w:rsidP="00B7103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B71033" w:rsidRPr="00A579F3" w:rsidTr="00B71033">
            <w:tc>
              <w:tcPr>
                <w:tcW w:w="1692" w:type="dxa"/>
                <w:shd w:val="clear" w:color="auto" w:fill="auto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B71033" w:rsidRPr="00A579F3" w:rsidRDefault="00B71033" w:rsidP="00B7103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B71033" w:rsidRDefault="00922C73" w:rsidP="00B7103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B71033" w:rsidRDefault="00B71033" w:rsidP="00B7103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FE6A36" w:rsidRDefault="00B71033" w:rsidP="00B71033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B71033" w:rsidRPr="00B82BD7" w:rsidRDefault="00B71033" w:rsidP="00B710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FE6A36" w:rsidRDefault="00B71033" w:rsidP="00B71033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B71033" w:rsidRPr="00B82BD7" w:rsidRDefault="00B71033" w:rsidP="00B71033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Default="00B71033" w:rsidP="00B71033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B71033" w:rsidRPr="00B82BD7" w:rsidRDefault="00B71033" w:rsidP="00B71033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B71033" w:rsidRPr="000768B9" w:rsidTr="00B71033">
            <w:tc>
              <w:tcPr>
                <w:tcW w:w="1072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B71033" w:rsidRPr="000768B9" w:rsidTr="00B71033">
            <w:tc>
              <w:tcPr>
                <w:tcW w:w="1072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71033" w:rsidRPr="00FF731C" w:rsidRDefault="00922C73" w:rsidP="00B71033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B71033" w:rsidRPr="00B82BD7" w:rsidRDefault="00B71033" w:rsidP="00B71033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Default="00B71033" w:rsidP="00B7103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B71033" w:rsidRPr="00B82BD7" w:rsidRDefault="00B71033" w:rsidP="00B71033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B71033" w:rsidRPr="000768B9" w:rsidTr="00B71033"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B71033" w:rsidRPr="000768B9" w:rsidTr="00B71033"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71033" w:rsidRDefault="00922C73" w:rsidP="00B71033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B71033" w:rsidRDefault="00B71033" w:rsidP="00B71033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B71033" w:rsidRPr="00010A8C" w:rsidRDefault="00922C73" w:rsidP="00B71033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B71033" w:rsidRPr="000768B9" w:rsidTr="00B71033">
            <w:tc>
              <w:tcPr>
                <w:tcW w:w="2001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B71033" w:rsidRPr="000768B9" w:rsidTr="00B71033">
            <w:tc>
              <w:tcPr>
                <w:tcW w:w="2001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71033" w:rsidRDefault="00922C73" w:rsidP="00B71033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B71033" w:rsidRDefault="00B71033" w:rsidP="00B71033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B71033" w:rsidRPr="00010A8C" w:rsidRDefault="00922C73" w:rsidP="00B71033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B71033" w:rsidRPr="000768B9" w:rsidTr="00B71033"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B71033" w:rsidRPr="000768B9" w:rsidTr="00B71033"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B71033" w:rsidRPr="000768B9" w:rsidRDefault="00B71033" w:rsidP="00B71033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71033" w:rsidRDefault="00922C73" w:rsidP="00B71033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B71033" w:rsidRDefault="00B71033" w:rsidP="00B71033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Default="00B71033" w:rsidP="00B71033">
      <w:pPr>
        <w:spacing w:after="0"/>
        <w:rPr>
          <w:rFonts w:ascii="Arial" w:hAnsi="Arial" w:cs="Arial"/>
          <w:lang w:val="ro-RO"/>
        </w:rPr>
      </w:pPr>
    </w:p>
    <w:p w:rsidR="00B71033" w:rsidRDefault="00B71033" w:rsidP="00B71033">
      <w:pPr>
        <w:spacing w:after="0"/>
        <w:rPr>
          <w:rFonts w:ascii="Arial" w:hAnsi="Arial" w:cs="Arial"/>
          <w:lang w:val="ro-RO"/>
        </w:rPr>
      </w:pPr>
    </w:p>
    <w:p w:rsidR="00B71033" w:rsidRPr="005B0C50" w:rsidRDefault="00B71033" w:rsidP="00B71033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B71033" w:rsidRPr="00010A8C" w:rsidRDefault="00B71033" w:rsidP="00B71033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FE6A36" w:rsidRDefault="00B71033" w:rsidP="00B71033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B71033" w:rsidRPr="00010A8C" w:rsidRDefault="00B71033" w:rsidP="00B710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B71033" w:rsidRPr="00010A8C" w:rsidRDefault="00B71033" w:rsidP="00B71033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39"/>
            <w:gridCol w:w="2307"/>
            <w:gridCol w:w="1258"/>
            <w:gridCol w:w="944"/>
            <w:gridCol w:w="1048"/>
            <w:gridCol w:w="1153"/>
            <w:gridCol w:w="629"/>
            <w:gridCol w:w="1468"/>
          </w:tblGrid>
          <w:tr w:rsidR="00713C02" w:rsidRPr="00713C02" w:rsidTr="00713C02">
            <w:trPr>
              <w:cantSplit/>
              <w:trHeight w:val="1701"/>
            </w:trPr>
            <w:tc>
              <w:tcPr>
                <w:tcW w:w="839" w:type="dxa"/>
                <w:shd w:val="clear" w:color="auto" w:fill="C0C0C0"/>
                <w:vAlign w:val="center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307" w:type="dxa"/>
                <w:shd w:val="clear" w:color="auto" w:fill="C0C0C0"/>
                <w:vAlign w:val="center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944" w:type="dxa"/>
                <w:shd w:val="clear" w:color="auto" w:fill="C0C0C0"/>
                <w:textDirection w:val="btLr"/>
                <w:vAlign w:val="center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48" w:type="dxa"/>
                <w:shd w:val="clear" w:color="auto" w:fill="C0C0C0"/>
                <w:vAlign w:val="center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153" w:type="dxa"/>
                <w:shd w:val="clear" w:color="auto" w:fill="C0C0C0"/>
                <w:vAlign w:val="center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29" w:type="dxa"/>
                <w:shd w:val="clear" w:color="auto" w:fill="C0C0C0"/>
                <w:textDirection w:val="btLr"/>
                <w:vAlign w:val="center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468" w:type="dxa"/>
                <w:shd w:val="clear" w:color="auto" w:fill="C0C0C0"/>
                <w:vAlign w:val="center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713C02" w:rsidRPr="00713C02" w:rsidTr="00713C02">
            <w:tc>
              <w:tcPr>
                <w:tcW w:w="83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20 03 01</w:t>
                </w:r>
              </w:p>
            </w:tc>
            <w:tc>
              <w:tcPr>
                <w:tcW w:w="2307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deseuri municipale amestecate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944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04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53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6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713C02" w:rsidRPr="00713C02" w:rsidTr="00713C02">
            <w:tc>
              <w:tcPr>
                <w:tcW w:w="83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20 01 08</w:t>
                </w:r>
              </w:p>
            </w:tc>
            <w:tc>
              <w:tcPr>
                <w:tcW w:w="2307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deseuri biodegradabile de la bucatarii si cantine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944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04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53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6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713C02" w:rsidRPr="00713C02" w:rsidTr="00713C02">
            <w:tc>
              <w:tcPr>
                <w:tcW w:w="83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20 01 01</w:t>
                </w:r>
              </w:p>
            </w:tc>
            <w:tc>
              <w:tcPr>
                <w:tcW w:w="2307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hârtie si carton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944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04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53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6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713C02" w:rsidRPr="00713C02" w:rsidTr="00713C02">
            <w:tc>
              <w:tcPr>
                <w:tcW w:w="83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15 01 02</w:t>
                </w:r>
              </w:p>
            </w:tc>
            <w:tc>
              <w:tcPr>
                <w:tcW w:w="2307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ambalaje de materiale plastice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944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04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53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6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713C02" w:rsidRPr="00713C02" w:rsidTr="00713C02">
            <w:tc>
              <w:tcPr>
                <w:tcW w:w="83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20 01 02</w:t>
                </w:r>
              </w:p>
            </w:tc>
            <w:tc>
              <w:tcPr>
                <w:tcW w:w="2307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sticla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944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04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53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6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713C02" w:rsidRPr="00713C02" w:rsidTr="00713C02">
            <w:tc>
              <w:tcPr>
                <w:tcW w:w="83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20 01 39</w:t>
                </w:r>
              </w:p>
            </w:tc>
            <w:tc>
              <w:tcPr>
                <w:tcW w:w="2307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materiale plastice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944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04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53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6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713C02" w:rsidRPr="00713C02" w:rsidTr="00713C02">
            <w:tc>
              <w:tcPr>
                <w:tcW w:w="83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19 08 09</w:t>
                </w:r>
              </w:p>
            </w:tc>
            <w:tc>
              <w:tcPr>
                <w:tcW w:w="2307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amestecuri de grasimi si uleiuri de la separarea amestecurilor apa/ulei clin sectorul uleiurilor si grasimilor comestibile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944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04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53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6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713C02" w:rsidRPr="00713C02" w:rsidTr="00713C02">
            <w:tc>
              <w:tcPr>
                <w:tcW w:w="83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02 02 03</w:t>
                </w:r>
              </w:p>
            </w:tc>
            <w:tc>
              <w:tcPr>
                <w:tcW w:w="2307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materii care nu se preteaza consumului sau procesarii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944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04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53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6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713C02" w:rsidRPr="00713C02" w:rsidTr="00713C02">
            <w:tc>
              <w:tcPr>
                <w:tcW w:w="83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10 01 03</w:t>
                </w:r>
              </w:p>
            </w:tc>
            <w:tc>
              <w:tcPr>
                <w:tcW w:w="2307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cenusa zburatoare de la arderea turbei si lemnului netratat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944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713C02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04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53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9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68" w:type="dxa"/>
                <w:shd w:val="clear" w:color="auto" w:fill="auto"/>
              </w:tcPr>
              <w:p w:rsidR="00713C02" w:rsidRPr="00713C02" w:rsidRDefault="00713C02" w:rsidP="00713C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71033" w:rsidRPr="004D6388" w:rsidRDefault="00922C73" w:rsidP="00713C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B71033" w:rsidRPr="00010A8C" w:rsidRDefault="00B71033" w:rsidP="00B710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CB2B4B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B71033" w:rsidRDefault="00B71033" w:rsidP="00B71033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B71033" w:rsidRPr="008A2286" w:rsidTr="00B71033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B71033" w:rsidRPr="008A2286" w:rsidTr="00B71033">
            <w:tc>
              <w:tcPr>
                <w:tcW w:w="1040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B71033" w:rsidRPr="007466E3" w:rsidRDefault="00922C73" w:rsidP="00B710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B71033" w:rsidRPr="000D07FE" w:rsidRDefault="00B71033" w:rsidP="00B71033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B71033" w:rsidRPr="00EF1AF4" w:rsidTr="00B71033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B71033" w:rsidRPr="00EF1AF4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B71033" w:rsidRPr="00EF1AF4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B71033" w:rsidRPr="00EF1AF4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B71033" w:rsidRPr="00EF1AF4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B71033" w:rsidRPr="00EF1AF4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B71033" w:rsidRPr="00EF1AF4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B71033" w:rsidRPr="00EF1AF4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B71033" w:rsidRPr="00EF1AF4" w:rsidTr="00B71033">
            <w:tc>
              <w:tcPr>
                <w:tcW w:w="1026" w:type="dxa"/>
                <w:shd w:val="clear" w:color="auto" w:fill="auto"/>
              </w:tcPr>
              <w:p w:rsidR="00B71033" w:rsidRPr="00EF1AF4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B71033" w:rsidRPr="00EF1AF4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B71033" w:rsidRPr="00EF1AF4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B71033" w:rsidRPr="00EF1AF4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B71033" w:rsidRPr="00EF1AF4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B71033" w:rsidRPr="00EF1AF4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B71033" w:rsidRPr="00EF1AF4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B71033" w:rsidRPr="000D07FE" w:rsidRDefault="00922C73" w:rsidP="00B710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B71033" w:rsidRPr="000D07FE" w:rsidRDefault="00B71033" w:rsidP="00B71033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Style w:val="StyleHiddenChar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p w:rsidR="00B71033" w:rsidRDefault="00A26743" w:rsidP="00A267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A26743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B71033" w:rsidRDefault="00B71033" w:rsidP="00B71033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Style w:val="StyleHiddenChar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p w:rsidR="00B71033" w:rsidRDefault="00A26743" w:rsidP="00A267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A26743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"/>
          <w:szCs w:val="24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B71033" w:rsidRPr="00C329F1" w:rsidRDefault="00B71033" w:rsidP="00B710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CB2B4B" w:rsidRDefault="00B71033" w:rsidP="00B71033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B71033" w:rsidRPr="00903EAE" w:rsidRDefault="00B71033" w:rsidP="00B71033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B71033" w:rsidRPr="008A2286" w:rsidTr="00B71033">
            <w:tc>
              <w:tcPr>
                <w:tcW w:w="1715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B71033" w:rsidRPr="008A2286" w:rsidTr="00B71033">
            <w:tc>
              <w:tcPr>
                <w:tcW w:w="1715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B71033" w:rsidRPr="008A2286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71033" w:rsidRPr="00D712BB" w:rsidRDefault="00922C73" w:rsidP="00B710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B71033" w:rsidRPr="00010A8C" w:rsidRDefault="00B71033" w:rsidP="00B71033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CB2B4B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B71033" w:rsidRDefault="00B71033" w:rsidP="00B71033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B71033" w:rsidRPr="00E74820" w:rsidTr="00B71033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B71033" w:rsidRPr="00E74820" w:rsidRDefault="00B71033" w:rsidP="00B71033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B71033" w:rsidRPr="00E74820" w:rsidTr="00B71033">
            <w:tc>
              <w:tcPr>
                <w:tcW w:w="1312" w:type="dxa"/>
                <w:shd w:val="clear" w:color="auto" w:fill="auto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B71033" w:rsidRPr="00E74820" w:rsidRDefault="00B71033" w:rsidP="00B71033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B71033" w:rsidRPr="00D712BB" w:rsidRDefault="00922C73" w:rsidP="00B71033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B71033" w:rsidRDefault="00B71033" w:rsidP="00B71033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Style w:val="StyleHiddenChar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p w:rsidR="00B71033" w:rsidRPr="0038326F" w:rsidRDefault="00A26743" w:rsidP="00A26743">
          <w:pPr>
            <w:spacing w:after="0" w:line="240" w:lineRule="auto"/>
            <w:rPr>
              <w:rFonts w:ascii="Arial" w:hAnsi="Arial" w:cs="Arial"/>
              <w:lang w:val="ro-RO"/>
            </w:rPr>
          </w:pPr>
          <w:r w:rsidRPr="00A26743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B71033" w:rsidRDefault="00B71033" w:rsidP="00B71033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rStyle w:val="StyleHiddenChar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p w:rsidR="00B71033" w:rsidRDefault="00A26743" w:rsidP="00A26743">
          <w:pPr>
            <w:spacing w:after="0" w:line="240" w:lineRule="auto"/>
            <w:rPr>
              <w:lang w:val="ro-RO" w:eastAsia="ro-RO"/>
            </w:rPr>
          </w:pPr>
          <w:r w:rsidRPr="00A26743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"/>
          <w:szCs w:val="24"/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B71033" w:rsidRPr="004C11CE" w:rsidRDefault="00B71033" w:rsidP="00B71033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B71033" w:rsidRPr="00CB2B4B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B71033" w:rsidRPr="0075375E" w:rsidRDefault="00B71033" w:rsidP="00B71033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B71033" w:rsidRPr="00A579F3" w:rsidTr="00B7103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B71033" w:rsidRPr="00A579F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B71033" w:rsidRPr="00A579F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B71033" w:rsidRPr="00A579F3" w:rsidRDefault="00B71033" w:rsidP="00B7103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B71033" w:rsidRPr="00A579F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B71033" w:rsidRPr="00A579F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B71033" w:rsidRPr="00A579F3" w:rsidRDefault="00B71033" w:rsidP="00B7103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B71033" w:rsidRPr="00A579F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B71033" w:rsidRPr="00A579F3" w:rsidTr="00B71033">
            <w:tc>
              <w:tcPr>
                <w:tcW w:w="989" w:type="dxa"/>
                <w:shd w:val="clear" w:color="auto" w:fill="auto"/>
              </w:tcPr>
              <w:p w:rsidR="00B71033" w:rsidRPr="00A579F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B71033" w:rsidRPr="00A579F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B71033" w:rsidRPr="00A579F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B71033" w:rsidRPr="00A579F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B71033" w:rsidRPr="00A579F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B71033" w:rsidRPr="00A579F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B71033" w:rsidRPr="00A579F3" w:rsidRDefault="00B71033" w:rsidP="00B7103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B71033" w:rsidRDefault="00922C73" w:rsidP="00B7103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B71033" w:rsidRPr="0075375E" w:rsidRDefault="00B71033" w:rsidP="00B71033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B71033" w:rsidRPr="00CB2B4B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B71033" w:rsidRPr="00BD4EA0" w:rsidRDefault="00B71033" w:rsidP="00B71033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CB2B4B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B71033" w:rsidRDefault="00B71033" w:rsidP="00B71033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B71033" w:rsidRPr="00804FF0" w:rsidTr="00B71033">
            <w:tc>
              <w:tcPr>
                <w:tcW w:w="1482" w:type="dxa"/>
                <w:shd w:val="clear" w:color="auto" w:fill="C0C0C0"/>
                <w:vAlign w:val="center"/>
              </w:tcPr>
              <w:p w:rsidR="00B71033" w:rsidRPr="00804FF0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B71033" w:rsidRPr="00804FF0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B71033" w:rsidRPr="00804FF0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B71033" w:rsidRPr="00804FF0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B71033" w:rsidRPr="00804FF0" w:rsidTr="00B71033">
            <w:tc>
              <w:tcPr>
                <w:tcW w:w="1482" w:type="dxa"/>
                <w:shd w:val="clear" w:color="auto" w:fill="auto"/>
              </w:tcPr>
              <w:p w:rsidR="00B71033" w:rsidRPr="00804FF0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B71033" w:rsidRPr="00804FF0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B71033" w:rsidRPr="00804FF0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B71033" w:rsidRPr="00804FF0" w:rsidRDefault="00B71033" w:rsidP="00B71033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B71033" w:rsidRDefault="00922C73" w:rsidP="00B710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B71033" w:rsidRDefault="00B71033" w:rsidP="00B710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B71033" w:rsidRPr="00CB2B4B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B71033" w:rsidRPr="00010A8C" w:rsidRDefault="00B71033" w:rsidP="00B710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FE6A36" w:rsidRDefault="00B71033" w:rsidP="00B71033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B71033" w:rsidRPr="00010A8C" w:rsidRDefault="00B71033" w:rsidP="00B710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122506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B71033" w:rsidRPr="00010A8C" w:rsidRDefault="00B71033" w:rsidP="00B71033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71033" w:rsidRPr="00BA15D4" w:rsidTr="00B71033">
            <w:tc>
              <w:tcPr>
                <w:tcW w:w="1501" w:type="dxa"/>
                <w:shd w:val="clear" w:color="auto" w:fill="C0C0C0"/>
                <w:vAlign w:val="center"/>
              </w:tcPr>
              <w:p w:rsidR="00B71033" w:rsidRPr="00BA15D4" w:rsidRDefault="00B71033" w:rsidP="00B71033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71033" w:rsidRPr="00BA15D4" w:rsidRDefault="00B71033" w:rsidP="00B71033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71033" w:rsidRPr="00BA15D4" w:rsidRDefault="00B71033" w:rsidP="00B71033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71033" w:rsidRPr="00BA15D4" w:rsidRDefault="00B71033" w:rsidP="00B71033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71033" w:rsidRPr="00BA15D4" w:rsidRDefault="00B71033" w:rsidP="00B71033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71033" w:rsidRPr="00BA15D4" w:rsidRDefault="00B71033" w:rsidP="00B71033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71033" w:rsidRPr="00BA15D4" w:rsidTr="00B71033">
            <w:tc>
              <w:tcPr>
                <w:tcW w:w="1501" w:type="dxa"/>
                <w:shd w:val="clear" w:color="auto" w:fill="auto"/>
              </w:tcPr>
              <w:p w:rsidR="00B71033" w:rsidRPr="00BA15D4" w:rsidRDefault="00B71033" w:rsidP="00B71033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71033" w:rsidRPr="00BA15D4" w:rsidRDefault="00B71033" w:rsidP="00B71033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71033" w:rsidRPr="00BA15D4" w:rsidRDefault="00B71033" w:rsidP="00B71033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71033" w:rsidRPr="00BA15D4" w:rsidRDefault="00B71033" w:rsidP="00B71033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71033" w:rsidRPr="00BA15D4" w:rsidRDefault="00B71033" w:rsidP="00B71033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71033" w:rsidRPr="00BA15D4" w:rsidRDefault="00B71033" w:rsidP="00B71033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B71033" w:rsidRDefault="00922C73" w:rsidP="00B71033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B71033" w:rsidRPr="00010A8C" w:rsidRDefault="00B71033" w:rsidP="00B71033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122506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B71033" w:rsidRPr="00010A8C" w:rsidRDefault="00B71033" w:rsidP="00B71033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Default="00B71033" w:rsidP="00B71033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B71033" w:rsidRDefault="00B71033" w:rsidP="00B71033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B71033" w:rsidRDefault="00B71033" w:rsidP="00B71033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B71033" w:rsidRDefault="00B71033" w:rsidP="00B71033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B71033" w:rsidRPr="00BD4EA0" w:rsidRDefault="00B71033" w:rsidP="00B71033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122506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B71033" w:rsidRPr="00122506" w:rsidRDefault="00B71033" w:rsidP="00B71033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122506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B71033" w:rsidRDefault="00B71033" w:rsidP="00B71033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B71033" w:rsidRPr="00853234" w:rsidRDefault="00B71033" w:rsidP="00B71033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</w:p>
        <w:p w:rsidR="00B71033" w:rsidRDefault="00B71033" w:rsidP="00B71033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71033" w:rsidRDefault="00922C73" w:rsidP="00B71033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p w:rsidR="00B71033" w:rsidRDefault="00B71033" w:rsidP="00B710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Style w:val="StyleHiddenChar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p w:rsidR="00B71033" w:rsidRDefault="00A26743" w:rsidP="00A26743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A26743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b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  <w:showingPlcHdr/>
      </w:sdtPr>
      <w:sdtEndPr>
        <w:rPr>
          <w:rFonts w:eastAsiaTheme="minorHAnsi"/>
        </w:rPr>
      </w:sdtEndPr>
      <w:sdtContent>
        <w:p w:rsidR="00B71033" w:rsidRPr="00A26743" w:rsidRDefault="00A26743" w:rsidP="00A26743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881CC3">
            <w:rPr>
              <w:rStyle w:val="PlaceholderText"/>
            </w:rPr>
            <w:t>....</w:t>
          </w:r>
        </w:p>
      </w:sdtContent>
    </w:sdt>
    <w:sdt>
      <w:sdtPr>
        <w:rPr>
          <w:rStyle w:val="StyleHiddenChar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p w:rsidR="00B71033" w:rsidRDefault="00A26743" w:rsidP="00A2674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A26743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 w:val="0"/>
          <w:sz w:val="2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  <w:showingPlcHdr/>
      </w:sdtPr>
      <w:sdtContent>
        <w:p w:rsidR="00B71033" w:rsidRDefault="00A26743" w:rsidP="00B71033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81CC3">
            <w:rPr>
              <w:rStyle w:val="PlaceholderText"/>
            </w:rPr>
            <w:t>....</w:t>
          </w:r>
        </w:p>
      </w:sdtContent>
    </w:sdt>
    <w:sdt>
      <w:sdtPr>
        <w:rPr>
          <w:rStyle w:val="StyleHiddenChar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p w:rsidR="00B71033" w:rsidRDefault="00A26743" w:rsidP="00A2674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A26743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B71033" w:rsidRDefault="00B71033" w:rsidP="00B7103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122506" w:rsidRDefault="00B71033" w:rsidP="00B71033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B71033" w:rsidRPr="00114F26" w:rsidRDefault="00B71033" w:rsidP="00B71033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Default="00B71033" w:rsidP="00B71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B71033" w:rsidRDefault="00B71033" w:rsidP="00B71033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B71033" w:rsidRDefault="00B71033" w:rsidP="00B7103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</w:sdtPr>
      <w:sdtContent>
        <w:p w:rsidR="00B71033" w:rsidRDefault="00A26743" w:rsidP="00B71033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 xml:space="preserve">Datele monitorizate cf cap. III pct. 2 anual pana la 31 ianuarie la solicitari orice alte informatii privind impactului asupra mediului  </w:t>
          </w:r>
        </w:p>
      </w:sdtContent>
    </w:sdt>
    <w:sdt>
      <w:sdtPr>
        <w:rPr>
          <w:rStyle w:val="StyleHiddenChar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p w:rsidR="00B71033" w:rsidRPr="001E7F70" w:rsidRDefault="00A26743" w:rsidP="00A26743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A26743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B71033" w:rsidRDefault="00B71033" w:rsidP="00B710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71033" w:rsidRPr="008A1439" w:rsidRDefault="00B71033" w:rsidP="00B71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B71033" w:rsidRDefault="00B71033" w:rsidP="00B71033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B71033" w:rsidRPr="00122506" w:rsidRDefault="00B71033" w:rsidP="00B71033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71033" w:rsidRPr="00122506" w:rsidRDefault="00B71033" w:rsidP="00B71033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71033" w:rsidRDefault="00B71033" w:rsidP="00B71033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A26743" w:rsidRPr="00851033" w:rsidRDefault="00A26743" w:rsidP="00B71033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</w:p>
        <w:p w:rsidR="00B71033" w:rsidRPr="00851033" w:rsidRDefault="00B71033" w:rsidP="00B71033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71033" w:rsidRPr="00851033" w:rsidRDefault="00B71033" w:rsidP="00B71033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71033" w:rsidRDefault="00B71033" w:rsidP="00B71033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="00A26743">
            <w:rPr>
              <w:rFonts w:ascii="Arial" w:hAnsi="Arial" w:cs="Arial"/>
              <w:b/>
              <w:sz w:val="24"/>
              <w:szCs w:val="24"/>
              <w:lang w:val="ro-RO"/>
            </w:rPr>
            <w:t>EF SERVICIU Avize, Acorduri, Autorizaţii</w:t>
          </w:r>
        </w:p>
        <w:p w:rsidR="00A26743" w:rsidRPr="00851033" w:rsidRDefault="00A26743" w:rsidP="00B71033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ing. Gizella Balint</w:t>
          </w:r>
        </w:p>
        <w:p w:rsidR="00B71033" w:rsidRPr="00851033" w:rsidRDefault="00B71033" w:rsidP="00B71033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71033" w:rsidRPr="00851033" w:rsidRDefault="00B71033" w:rsidP="00B71033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71033" w:rsidRPr="00851033" w:rsidRDefault="00B71033" w:rsidP="00B71033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A26743" w:rsidRDefault="00B71033" w:rsidP="00B71033">
          <w:pPr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  <w:p w:rsidR="00B71033" w:rsidRDefault="00A26743" w:rsidP="00B71033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Ing. Filomela POP</w:t>
          </w:r>
        </w:p>
      </w:sdtContent>
    </w:sdt>
    <w:p w:rsidR="00B71033" w:rsidRDefault="00B71033" w:rsidP="00B71033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B71033" w:rsidRPr="00A6127A" w:rsidRDefault="00B71033" w:rsidP="00B71033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B71033" w:rsidRPr="00A6127A" w:rsidSect="00B71033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82" w:rsidRDefault="00874582" w:rsidP="00600A54">
      <w:pPr>
        <w:spacing w:after="0" w:line="240" w:lineRule="auto"/>
      </w:pPr>
      <w:r>
        <w:separator/>
      </w:r>
    </w:p>
  </w:endnote>
  <w:endnote w:type="continuationSeparator" w:id="0">
    <w:p w:rsidR="00874582" w:rsidRDefault="00874582" w:rsidP="0060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82" w:rsidRDefault="008745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582" w:rsidRPr="00AF21F3" w:rsidRDefault="00922C73" w:rsidP="00B7103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922C7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53" DrawAspect="Content" ObjectID="_1539153722" r:id="rId2"/>
          </w:pict>
        </w:r>
        <w:r w:rsidRPr="00922C7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874582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874582" w:rsidRPr="00AF21F3" w:rsidRDefault="00874582" w:rsidP="00B7103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874582" w:rsidRPr="00AF21F3" w:rsidRDefault="00874582" w:rsidP="00B7103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874582" w:rsidRDefault="00874582" w:rsidP="00B71033">
        <w:pPr>
          <w:pStyle w:val="Footer"/>
          <w:jc w:val="center"/>
        </w:pPr>
        <w:r>
          <w:t xml:space="preserve"> </w:t>
        </w:r>
        <w:fldSimple w:instr=" PAGE   \* MERGEFORMAT ">
          <w:r w:rsidR="005D2A85">
            <w:rPr>
              <w:noProof/>
            </w:rPr>
            <w:t>5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82" w:rsidRPr="00AF21F3" w:rsidRDefault="00922C73" w:rsidP="00B71033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922C73">
      <w:rPr>
        <w:rFonts w:ascii="Times New Roman" w:hAnsi="Times New Roman"/>
        <w:sz w:val="24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51" DrawAspect="Content" ObjectID="_1539153724" r:id="rId2"/>
      </w:pict>
    </w:r>
    <w:r w:rsidRPr="00922C73">
      <w:rPr>
        <w:rFonts w:ascii="Times New Roman" w:hAnsi="Times New Roman"/>
        <w:sz w:val="24"/>
        <w:szCs w:val="24"/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" o:connectortype="straight" strokecolor="#00214e" strokeweight="1.5pt"/>
      </w:pict>
    </w:r>
    <w:r w:rsidR="00874582" w:rsidRPr="00AF21F3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SĂLAJ</w:t>
    </w:r>
  </w:p>
  <w:p w:rsidR="00874582" w:rsidRPr="00AF21F3" w:rsidRDefault="00874582" w:rsidP="00B71033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AF21F3"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874582" w:rsidRPr="00AF21F3" w:rsidRDefault="00874582" w:rsidP="00B71033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AF21F3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AF21F3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AF21F3">
      <w:rPr>
        <w:rFonts w:ascii="Times New Roman" w:hAnsi="Times New Roman"/>
        <w:color w:val="00214E"/>
        <w:sz w:val="24"/>
        <w:szCs w:val="24"/>
        <w:lang w:val="ro-RO"/>
      </w:rPr>
      <w:t>; Tel.0260-662619, 0260-662621, Fax. 0260-662622</w:t>
    </w:r>
  </w:p>
  <w:p w:rsidR="00874582" w:rsidRPr="00B71033" w:rsidRDefault="00874582" w:rsidP="00B71033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82" w:rsidRDefault="00874582" w:rsidP="00600A54">
      <w:pPr>
        <w:spacing w:after="0" w:line="240" w:lineRule="auto"/>
      </w:pPr>
      <w:r>
        <w:separator/>
      </w:r>
    </w:p>
  </w:footnote>
  <w:footnote w:type="continuationSeparator" w:id="0">
    <w:p w:rsidR="00874582" w:rsidRDefault="00874582" w:rsidP="0060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82" w:rsidRDefault="008745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82" w:rsidRDefault="008745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82" w:rsidRPr="00DC47F7" w:rsidRDefault="00874582" w:rsidP="00B7103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22C73" w:rsidRPr="00922C73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39153723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874582" w:rsidRPr="00DC47F7" w:rsidRDefault="00922C73" w:rsidP="00B71033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874582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874582" w:rsidRDefault="00874582" w:rsidP="00B71033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61A6"/>
    <w:multiLevelType w:val="hybridMultilevel"/>
    <w:tmpl w:val="25441866"/>
    <w:lvl w:ilvl="0" w:tplc="5B3A380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vvr3zXl2W99X0AS2zQdE+Abdj5w=" w:salt="IPt/XzeO1l4W5n2Joz0FFA=="/>
  <w:defaultTabStop w:val="720"/>
  <w:characterSpacingControl w:val="doNotCompress"/>
  <w:savePreviewPicture/>
  <w:hdrShapeDefaults>
    <o:shapedefaults v:ext="edit" spidmax="3074"/>
    <o:shapelayout v:ext="edit">
      <o:idmap v:ext="edit" data="1,2"/>
      <o:rules v:ext="edit">
        <o:r id="V:Rule3" type="connector" idref="#_x0000_s2052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0A54"/>
    <w:rsid w:val="00160C97"/>
    <w:rsid w:val="002F76AC"/>
    <w:rsid w:val="005D2A85"/>
    <w:rsid w:val="00600A54"/>
    <w:rsid w:val="00713C02"/>
    <w:rsid w:val="00874582"/>
    <w:rsid w:val="008E3025"/>
    <w:rsid w:val="008E6B05"/>
    <w:rsid w:val="00922C73"/>
    <w:rsid w:val="00A26743"/>
    <w:rsid w:val="00B71033"/>
    <w:rsid w:val="00C008BE"/>
    <w:rsid w:val="00C34649"/>
    <w:rsid w:val="00C52BCE"/>
    <w:rsid w:val="00E9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B71033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B71033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styles" Target="styles.xml"/><Relationship Id="rId47" Type="http://schemas.openxmlformats.org/officeDocument/2006/relationships/hyperlink" Target="http://apms.anpm.ro" TargetMode="External"/><Relationship Id="rId50" Type="http://schemas.openxmlformats.org/officeDocument/2006/relationships/footer" Target="footer1.xml"/><Relationship Id="rId55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numbering" Target="numbering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footnotes" Target="footnotes.xml"/><Relationship Id="rId53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header" Target="header2.xml"/><Relationship Id="rId57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webSettings" Target="webSettings.xml"/><Relationship Id="rId52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settings" Target="settings.xml"/><Relationship Id="rId48" Type="http://schemas.openxmlformats.org/officeDocument/2006/relationships/header" Target="header1.xml"/><Relationship Id="rId56" Type="http://schemas.openxmlformats.org/officeDocument/2006/relationships/theme" Target="theme/theme1.xml"/><Relationship Id="rId8" Type="http://schemas.openxmlformats.org/officeDocument/2006/relationships/customXml" Target="../customXml/item8.xml"/><Relationship Id="rId51" Type="http://schemas.openxmlformats.org/officeDocument/2006/relationships/footer" Target="footer2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  <w:docPart>
      <w:docPartPr>
        <w:name w:val="3D025B498F9A4E3AB8C1E834C64F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EB3C-169B-48D3-9D7D-0C3D23FF5642}"/>
      </w:docPartPr>
      <w:docPartBody>
        <w:p w:rsidR="006A271E" w:rsidRDefault="006A271E" w:rsidP="006A271E">
          <w:pPr>
            <w:pStyle w:val="3D025B498F9A4E3AB8C1E834C64F1C85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64755BF06F42EC927C89398EDE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BCCB-5DD8-42E0-81E2-4F1AD23253C1}"/>
      </w:docPartPr>
      <w:docPartBody>
        <w:p w:rsidR="006A271E" w:rsidRDefault="006A271E" w:rsidP="006A271E">
          <w:pPr>
            <w:pStyle w:val="EB64755BF06F42EC927C89398EDE3D88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C1239F2D1B2469BAEA7DB04FA26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3E8D-AB1E-463F-9070-C060A48235B9}"/>
      </w:docPartPr>
      <w:docPartBody>
        <w:p w:rsidR="006A271E" w:rsidRDefault="006A271E" w:rsidP="006A271E">
          <w:pPr>
            <w:pStyle w:val="DC1239F2D1B2469BAEA7DB04FA266A66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B3A21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A271E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A21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  <w:style w:type="paragraph" w:customStyle="1" w:styleId="3D025B498F9A4E3AB8C1E834C64F1C85">
    <w:name w:val="3D025B498F9A4E3AB8C1E834C64F1C85"/>
    <w:rsid w:val="006A271E"/>
    <w:pPr>
      <w:spacing w:after="200" w:line="276" w:lineRule="auto"/>
    </w:pPr>
  </w:style>
  <w:style w:type="paragraph" w:customStyle="1" w:styleId="EB64755BF06F42EC927C89398EDE3D88">
    <w:name w:val="EB64755BF06F42EC927C89398EDE3D88"/>
    <w:rsid w:val="006A271E"/>
    <w:pPr>
      <w:spacing w:after="200" w:line="276" w:lineRule="auto"/>
    </w:pPr>
  </w:style>
  <w:style w:type="paragraph" w:customStyle="1" w:styleId="DC1239F2D1B2469BAEA7DB04FA266A66">
    <w:name w:val="DC1239F2D1B2469BAEA7DB04FA266A66"/>
    <w:rsid w:val="006A271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TratareApeModel, SIM.Reglementari.Model, Version=1.0.0.0, Culture=neutral, PublicKeyToken=null]]">[]</value>
</file>

<file path=customXml/item10.xml><?xml version="1.0" encoding="utf-8"?><value xmlns="System.Collections.Generic.List`1[[SIM.Reglementari.Model.Entities.ConcentratieMaximaApaModel, SIM.Reglementari.Model, Version=1.0.0.0, Culture=neutral, PublicKeyToken=null]]">[]</value>
</file>

<file path=customXml/item11.xml><?xml version="1.0" encoding="utf-8"?><value xmlns="System.Collections.Generic.List`1[[SIM.Reglementari.Model.Entities.MonitorizareSolModel, SIM.Reglementari.Model, Version=1.0.0.0, Culture=neutral, PublicKeyToken=null]]">[]</value>
</file>

<file path=customXml/item12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3.xml><?xml version="1.0" encoding="utf-8"?><value xmlns="System.Collections.Generic.List`1[[SIM.Reglementari.Model.Entities.DeseuriDeeeColectateModel, SIM.Reglementari.Model, Version=1.0.0.0, Culture=neutral, PublicKeyToken=null]]">[]</value>
</file>

<file path=customXml/item14.xml><?xml version="1.0" encoding="utf-8"?><value xmlns="System.Collections.Generic.List`1[[SIM.Reglementari.Model.Entities.AlteSurseModel, SIM.Reglementari.Model, Version=1.0.0.0, Culture=neutral, PublicKeyToken=null]]">[]</value>
</file>

<file path=customXml/item15.xml><?xml version="1.0" encoding="utf-8"?><value xmlns="System.Collections.Generic.List`1[[SIM.Reglementari.Model.Entities.MonitorizareApaModel, SIM.Reglementari.Model, Version=1.0.0.0, Culture=neutral, PublicKeyToken=null]]">[]</value>
</file>

<file path=customXml/item16.xml><?xml version="1.0" encoding="utf-8"?><value xmlns="System.Collections.Generic.List`1[[SIM.Reglementari.Model.Entities.DeseuriTratateModel, SIM.Reglementari.Model, Version=1.0.0.0, Culture=neutral, PublicKeyToken=null]]">[]</value>
</file>

<file path=customXml/item17.xml><?xml version="1.0" encoding="utf-8"?><value xmlns="System.Collections.Generic.List`1[[SIM.Reglementari.Model.Entities.ActivitatePrtrModel, SIM.Reglementari.Model, Version=1.0.0.0, Culture=neutral, PublicKeyToken=null]]">[]</value>
</file>

<file path=customXml/item18.xml><?xml version="1.0" encoding="utf-8"?><value xmlns="System.Collections.Generic.List`1[[SIM.Reglementari.Model.Entities.DeseuriBateriiModel, SIM.Reglementari.Model, Version=1.0.0.0, Culture=neutral, PublicKeyToken=null]]">[]</value>
</file>

<file path=customXml/item19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.xml><?xml version="1.0" encoding="utf-8"?><value xmlns="System.Collections.Generic.List`1[[SIM.Reglementari.Model.Entities.PretratareApeModel, SIM.Reglementari.Model, Version=1.0.0.0, Culture=neutral, PublicKeyToken=null]]">[]</value>
</file>

<file path=customXml/item20.xml><?xml version="1.0" encoding="utf-8"?><value xmlns="System.Collections.Generic.List`1[[SIM.Reglementari.Model.Entities.MateriePrimaModel, SIM.Reglementari.Model, Version=1.0.0.0, Culture=neutral, PublicKeyToken=null]]">[]</value>
</file>

<file path=customXml/item21.xml><?xml version="1.0" encoding="utf-8"?><value xmlns="System.Collections.Generic.List`1[[SIM.Reglementari.Model.Entities.CentralaTermicaModel, SIM.Reglementari.Model, Version=1.0.0.0, Culture=neutral, PublicKeyToken=null]]">[]</value>
</file>

<file path=customXml/item22.xml><?xml version="1.0" encoding="utf-8"?><value xmlns="System.Collections.Generic.List`1[[SIM.Reglementari.Model.Entities.DeseuriProduseModel, SIM.Reglementari.Model, Version=1.0.0.0, Culture=neutral, PublicKeyToken=null]]">[{"CodDeseu":"20 03 01","Deseu":"deseuri municipale amestecate","DeseuId":944,"SursaGeneratoare":null,"Cantitate":0.0,"UnitateMasuraId":null,"UnitateMasura":null,"TipOperatiuneId":null,"TipOperatiune":null,"CodOperatiune":null,"DenumireOperatiune":null,"OperatiuneId":0,"Id":"b11e256d-9062-49a7-80d6-5b1f012af3d5","DetailId":"00000000-0000-0000-0000-000000000000","ActReglementareId":"c1477270-2d3a-44b3-bcde-74184ae72e30"},{"CodDeseu":"20 01 08","Deseu":"deseuri biodegradabile de la bucatarii si cantine","DeseuId":911,"SursaGeneratoare":null,"Cantitate":0.0,"UnitateMasuraId":null,"UnitateMasura":null,"TipOperatiuneId":null,"TipOperatiune":null,"CodOperatiune":null,"DenumireOperatiune":null,"OperatiuneId":0,"Id":"44831d16-932f-4916-bf63-f991be5930ce","DetailId":"00000000-0000-0000-0000-000000000000","ActReglementareId":"c1477270-2d3a-44b3-bcde-74184ae72e30"},{"CodDeseu":"20 01 01","Deseu":"hârtie si carton","DeseuId":909,"SursaGeneratoare":null,"Cantitate":0.0,"UnitateMasuraId":null,"UnitateMasura":null,"TipOperatiuneId":null,"TipOperatiune":null,"CodOperatiune":null,"DenumireOperatiune":null,"OperatiuneId":0,"Id":"be3690d4-e388-4dd9-94f9-0349bfc34324","DetailId":"00000000-0000-0000-0000-000000000000","ActReglementareId":"c1477270-2d3a-44b3-bcde-74184ae72e30"},{"CodDeseu":"15 01 02","Deseu":"ambalaje de materiale plastice","DeseuId":639,"SursaGeneratoare":null,"Cantitate":0.0,"UnitateMasuraId":null,"UnitateMasura":null,"TipOperatiuneId":null,"TipOperatiune":null,"CodOperatiune":null,"DenumireOperatiune":null,"OperatiuneId":0,"Id":"bee491c7-0f5c-498c-80a3-4d2450a422c8","DetailId":"00000000-0000-0000-0000-000000000000","ActReglementareId":"c1477270-2d3a-44b3-bcde-74184ae72e30"},{"CodDeseu":"20 01 02","Deseu":"sticla","DeseuId":910,"SursaGeneratoare":null,"Cantitate":0.0,"UnitateMasuraId":null,"UnitateMasura":null,"TipOperatiuneId":null,"TipOperatiune":null,"CodOperatiune":null,"DenumireOperatiune":null,"OperatiuneId":0,"Id":"90a49b71-b987-4310-be80-450a1a5cf537","DetailId":"00000000-0000-0000-0000-000000000000","ActReglementareId":"c1477270-2d3a-44b3-bcde-74184ae72e30"},{"CodDeseu":"20 01 39","Deseu":"materiale plastice","DeseuId":935,"SursaGeneratoare":null,"Cantitate":0.0,"UnitateMasuraId":null,"UnitateMasura":null,"TipOperatiuneId":null,"TipOperatiune":null,"CodOperatiune":null,"DenumireOperatiune":null,"OperatiuneId":0,"Id":"05c519b3-492e-4026-95cb-1400f63aaad3","DetailId":"00000000-0000-0000-0000-000000000000","ActReglementareId":"c1477270-2d3a-44b3-bcde-74184ae72e30"},{"CodDeseu":"19 08 09","Deseu":"amestecuri de grasimi si uleiuri de la separarea amestecurilor apa/ulei clin sectorul uleiurilor si grasimilor comestibile","DeseuId":855,"SursaGeneratoare":null,"Cantitate":0.0,"UnitateMasuraId":null,"UnitateMasura":null,"TipOperatiuneId":null,"TipOperatiune":null,"CodOperatiune":null,"DenumireOperatiune":null,"OperatiuneId":0,"Id":"95e71e68-eb51-4069-a12b-b89b0b4cad68","DetailId":"00000000-0000-0000-0000-000000000000","ActReglementareId":"c1477270-2d3a-44b3-bcde-74184ae72e30"},{"CodDeseu":"02 02 03","Deseu":"materii care nu se preteaza consumului sau procesarii","DeseuId":42,"SursaGeneratoare":null,"Cantitate":0.0,"UnitateMasuraId":null,"UnitateMasura":null,"TipOperatiuneId":null,"TipOperatiune":null,"CodOperatiune":null,"DenumireOperatiune":null,"OperatiuneId":0,"Id":"890b4ee0-2c76-432b-9597-305e859ccf6b","DetailId":"00000000-0000-0000-0000-000000000000","ActReglementareId":"c1477270-2d3a-44b3-bcde-74184ae72e30"},{"CodDeseu":"10 01 03","Deseu":"cenusa zburatoare de la arderea turbei si lemnului netratat","DeseuId":350,"SursaGeneratoare":null,"Cantitate":0.0,"UnitateMasuraId":null,"UnitateMasura":null,"TipOperatiuneId":null,"TipOperatiune":null,"CodOperatiune":null,"DenumireOperatiune":null,"OperatiuneId":0,"Id":"3acd696e-1dbb-42ee-9ad3-af3ff2206024","DetailId":"00000000-0000-0000-0000-000000000000","ActReglementareId":"c1477270-2d3a-44b3-bcde-74184ae72e30"}]</value>
</file>

<file path=customXml/item23.xml><?xml version="1.0" encoding="utf-8"?><value xmlns="System.Collections.Generic.List`1[[SIM.Reglementari.Model.Entities.ObligatiiRaportareModel, SIM.Reglementari.Model, Version=1.0.0.0, Culture=neutral, PublicKeyToken=null]]">[]</value>
</file>

<file path=customXml/item24.xml><?xml version="1.0" encoding="utf-8"?><value xmlns="System.Collections.Generic.List`1[[SIM.Reglementari.Model.Entities.RevizuiriModel, SIM.Reglementari.Model, Version=1.0.0.0, Culture=neutral, PublicKeyToken=null]]">[]</value>
</file>

<file path=customXml/item25.xml><?xml version="1.0" encoding="utf-8"?><value xmlns="System.Collections.Generic.List`1[[SIM.Reglementari.Model.Entities.CosuriModel, SIM.Reglementari.Model, Version=1.0.0.0, Culture=neutral, PublicKeyToken=null]]">[]</value>
</file>

<file path=customXml/item26.xml><?xml version="1.0" encoding="utf-8"?><value xmlns="System.Collections.Generic.List`1[[SIM.Reglementari.Model.Entities.DeseuriDeeeModel, SIM.Reglementari.Model, Version=1.0.0.0, Culture=neutral, PublicKeyToken=null]]">[]</value>
</file>

<file path=customXml/item27.xml><?xml version="1.0" encoding="utf-8"?><value xmlns="System.Collections.Generic.List`1[[SIM.Reglementari.Model.Entities.AlteActivitatiModel, SIM.Reglementari.Model, Version=1.0.0.0, Culture=neutral, PublicKeyToken=null]]">[]</value>
</file>

<file path=customXml/item28.xml><?xml version="1.0" encoding="utf-8"?><value xmlns="System.Collections.Generic.List`1[[SIM.Reglementari.Model.Entities.SubstantePericuloaseModel, SIM.Reglementari.Model, Version=1.0.0.0, Culture=neutral, PublicKeyToken=null]]">[]</value>
</file>

<file path=customXml/item29.xml><?xml version="1.0" encoding="utf-8"?><value xmlns="System.Collections.Generic.List`1[[SIM.Reglementari.Model.Entities.GospodarireAmbalajeModel, SIM.Reglementari.Model, Version=1.0.0.0, Culture=neutral, PublicKeyToken=null]]">[]</value>
</file>

<file path=customXml/item3.xml><?xml version="1.0" encoding="utf-8"?><value xmlns="System.Collections.Generic.List`1[[SIM.Reglementari.Model.Entities.CodActivitateModel, SIM.Reglementari.Model, Version=1.0.0.0, Culture=neutral, PublicKeyToken=null]]">[{"CodRev2":"5590","DenumireRev2":"Alte servicii de cazare","IdRev2":2497,"PozitieRev1":"264","CodRev1":"5523","DenumireRev1":"Alte mijloace de cazare","IdRev1":552,"CodNfr":null,"IdNfr":null,"CodSnap":null,"IdSnap":null,"Id":"34024908-ad3a-47e6-bd1a-715d8e00ea1c","DetailId":"00000000-0000-0000-0000-000000000000","ActReglementareId":"c1477270-2d3a-44b3-bcde-74184ae72e30"},{"CodRev2":"5210","DenumireRev2":"Depozitari","IdRev2":2477,"PozitieRev1":"273","CodRev1":"6312","DenumireRev1":"Depozitari","IdRev1":585,"CodNfr":null,"IdNfr":null,"CodSnap":null,"IdSnap":null,"Id":"ae31a349-0fc4-467b-9bd5-98e1b040e835","DetailId":"00000000-0000-0000-0000-000000000000","ActReglementareId":"c1477270-2d3a-44b3-bcde-74184ae72e30"},{"CodRev2":"3511","DenumireRev2":"Productia de energie electrica","IdRev2":2268,"PozitieRev1":"249","CodRev1":"4011","DenumireRev1":"Productia de energie electrica","IdRev1":415,"CodNfr":null,"IdNfr":null,"CodSnap":null,"IdSnap":null,"Id":"795ad65a-0cb0-46a5-b658-37c243ec7910","DetailId":"00000000-0000-0000-0000-000000000000","ActReglementareId":"c1477270-2d3a-44b3-bcde-74184ae72e30"},{"CodRev2":"3700","DenumireRev2":"Colectarea si epurarea apelor uzate","IdRev2":2283,"PozitieRev1":"276","CodRev1":"9001","DenumireRev1":"Colectarea si tratarea apelor uzate","IdRev1":725,"CodNfr":null,"IdNfr":null,"CodSnap":null,"IdSnap":null,"Id":"3cadf17f-c7d8-4a56-af40-aa6f904c9a9c","DetailId":"00000000-0000-0000-0000-000000000000","ActReglementareId":"c1477270-2d3a-44b3-bcde-74184ae72e30"}]</value>
</file>

<file path=customXml/item30.xml><?xml version="1.0" encoding="utf-8"?><value xmlns="System.Collections.Generic.List`1[[SIM.Reglementari.Model.Entities.ProduseModel, SIM.Reglementari.Model, Version=1.0.0.0, Culture=neutral, PublicKeyToken=null]]">[]</value>
</file>

<file path=customXml/item31.xml><?xml version="1.0" encoding="utf-8"?><value xmlns="System.Collections.Generic.List`1[[SIM.Reglementari.Model.Entities.CapacitateMaximaProiectataModel, SIM.Reglementari.Model, Version=1.0.0.0, Culture=neutral, PublicKeyToken=null]]">[{"CodRev2":"5590","IdRev2":"34024908-ad3a-47e6-bd1a-715d8e00ea1c","InstalatieUtilaj":null,"CapacitateMaximaProiectata":0.0,"UnitateMasuraId":null,"UnitateMasura":null,"Id":"5eba2e3c-e13f-47e3-bde7-7cf69c709bd7","DetailId":"00000000-0000-0000-0000-000000000000","ActReglementareId":"c1477270-2d3a-44b3-bcde-74184ae72e30"},{"CodRev2":"5210","IdRev2":"ae31a349-0fc4-467b-9bd5-98e1b040e835","InstalatieUtilaj":null,"CapacitateMaximaProiectata":0.0,"UnitateMasuraId":null,"UnitateMasura":null,"Id":"0232d440-0cf0-4c97-9447-f0cfa47a7e87","DetailId":"00000000-0000-0000-0000-000000000000","ActReglementareId":"c1477270-2d3a-44b3-bcde-74184ae72e30"},{"CodRev2":"3511","IdRev2":"795ad65a-0cb0-46a5-b658-37c243ec7910","InstalatieUtilaj":null,"CapacitateMaximaProiectata":0.0,"UnitateMasuraId":null,"UnitateMasura":null,"Id":"e2288605-3798-45b1-afd0-c1efe0adef91","DetailId":"00000000-0000-0000-0000-000000000000","ActReglementareId":"c1477270-2d3a-44b3-bcde-74184ae72e30"},{"CodRev2":"3700","IdRev2":"3cadf17f-c7d8-4a56-af40-aa6f904c9a9c","InstalatieUtilaj":null,"CapacitateMaximaProiectata":0.0,"UnitateMasuraId":null,"UnitateMasura":null,"Id":"a0b4bcfe-60ff-44f1-a6c1-ea615e45374a","DetailId":"00000000-0000-0000-0000-000000000000","ActReglementareId":"c1477270-2d3a-44b3-bcde-74184ae72e30"}]</value>
</file>

<file path=customXml/item32.xml><?xml version="1.0" encoding="utf-8"?><value xmlns="System.Collections.Generic.List`1[[SIM.Reglementari.Model.Entities.DeseuriBateriiColectateModel, SIM.Reglementari.Model, Version=1.0.0.0, Culture=neutral, PublicKeyToken=null]]">[]</value>
</file>

<file path=customXml/item33.xml><?xml version="1.0" encoding="utf-8"?><value xmlns="System.Collections.Generic.List`1[[SIM.Reglementari.Model.Entities.SistemeSigurantaModel, SIM.Reglementari.Model, Version=1.0.0.0, Culture=neutral, PublicKeyToken=null]]">[]</value>
</file>

<file path=customXml/item34.xml><?xml version="1.0" encoding="utf-8"?><value xmlns="System.Collections.Generic.List`1[[SIM.Reglementari.Model.Entities.ValoriLimitaAerNormaleModel, SIM.Reglementari.Model, Version=1.0.0.0, Culture=neutral, PublicKeyToken=null]]">[]</value>
</file>

<file path=customXml/item35.xml><?xml version="1.0" encoding="utf-8"?><value xmlns="System.Collections.Generic.List`1[[SIM.Reglementari.Model.Entities.MonitorizareAerModel, SIM.Reglementari.Model, Version=1.0.0.0, Culture=neutral, PublicKeyToken=null]]">[]</value>
</file>

<file path=customXml/item36.xml><?xml version="1.0" encoding="utf-8"?><value xmlns="System.Collections.Generic.List`1[[SIM.Reglementari.Model.Entities.AriiProtejateModel, SIM.Reglementari.Model, Version=1.0.0.0, Culture=neutral, PublicKeyToken=null]]">[]</value>
</file>

<file path=customXml/item37.xml><?xml version="1.0" encoding="utf-8"?>
<value xmlns="SIM.Reglementari.Model.Entities.ActReglementareModel">{"Id":"c1477270-2d3a-44b3-bcde-74184ae72e30","Numar":null,"Data":null,"NumarActReglementareInitial":null,"DataActReglementareInitial":null,"DataInceput":"2016-10-28T00:00:00","DataSfarsit":null,"Durata":null,"PunctLucruId":376496.0,"TipActId":1.0,"NumarCerere":null,"DataCerere":null,"NumarCerereScriptic":"4469","DataCerereScriptic":"2016-07-27T00:00:00","CodFiscal":null,"SordId":"(BD544D48-7BAD-ABB4-C566-AC92CC94F343)","SablonSordId":"(738F7EB3-80B4-CBEA-D1C3-EA3241074D8D)","DosarSordId":"3534992","LatitudineWgs84":null,"LongitudineWgs84":null,"LatitudineStereo70":null,"LongitudineStereo70":null,"NumarAutorizatieGospodarireApe":null,"DataAutorizatieGospodarireApe":null,"DurataAutorizatieGospodarireApe":null,"Aba":null,"Sga":null,"AdresaSediuSocial":"Sat Camăr, Comuna Camăr nr. 291, Judetul Sălaj","AdresaPunctLucru":"Sat Camăr, com Camăr nr. 414/A,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8.xml><?xml version="1.0" encoding="utf-8"?><value xmlns="System.Collections.Generic.List`1[[SIM.Reglementari.Model.Entities.UtilitatiModel, SIM.Reglementari.Model, Version=1.0.0.0, Culture=neutral, PublicKeyToken=null]]">[{"TipUtilitateId":1,"TipUtilitate":"Apa","Descriere":"de la reteaua de apa a cOmunei Camar ","Cantitate":0.0,"UnitateMasuraId":null,"UnitateMasura":null,"Id":"d620b6d1-94b2-42ec-8df4-e0207382413e","DetailId":"00000000-0000-0000-0000-000000000000","ActReglementareId":"c1477270-2d3a-44b3-bcde-74184ae72e30"},{"TipUtilitateId":2,"TipUtilitate":"Canalizare","Descriere":"ape uzate menajere provenite de la grupurile sanitare si bucatarie vor fi evacuate într-o staţie de epurare mecano biologica ","Cantitate":0.0,"UnitateMasuraId":null,"UnitateMasura":null,"Id":"abb90333-bce3-4ce7-85f4-ec184776c3cf","DetailId":"00000000-0000-0000-0000-000000000000","ActReglementareId":"c1477270-2d3a-44b3-bcde-74184ae72e30"},{"TipUtilitateId":3,"TipUtilitate":"Energie","Descriere":"SC Electrica SA ","Cantitate":0.0,"UnitateMasuraId":null,"UnitateMasura":null,"Id":"13c1b966-8fb5-4b6a-be0e-747a5085d6dc","DetailId":"00000000-0000-0000-0000-000000000000","ActReglementareId":"c1477270-2d3a-44b3-bcde-74184ae72e30"}]</value>
</file>

<file path=customXml/item39.xml><?xml version="1.0" encoding="utf-8"?>
<value xmlns="TableDependencies">[{"ParentGridId":"CodActivitateModel","ChildGridId":"CapacitateMaximaProiectataModel","ParentRowGuid":"34024908-ad3a-47e6-bd1a-715d8e00ea1c","ChildRowGuid":"5eba2e3c-e13f-47e3-bde7-7cf69c709bd7"}]</value>
</file>

<file path=customXml/item4.xml><?xml version="1.0" encoding="utf-8"?><value xmlns="System.Collections.Generic.List`1[[SIM.Reglementari.Model.Entities.DeseuriStocateModel, SIM.Reglementari.Model, Version=1.0.0.0, Culture=neutral, PublicKeyToken=null]]">[]</value>
</file>

<file path=customXml/item40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6.xml><?xml version="1.0" encoding="utf-8"?><value xmlns="System.Collections.Generic.List`1[[SIM.Reglementari.Model.Entities.DeseuriColectateModel, SIM.Reglementari.Model, Version=1.0.0.0, Culture=neutral, PublicKeyToken=null]]">[]</value>
</file>

<file path=customXml/item7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8.xml><?xml version="1.0" encoding="utf-8"?><value xmlns="System.Collections.Generic.List`1[[SIM.Reglementari.Model.Entities.ValoriAdmiseSolModel, SIM.Reglementari.Model, Version=1.0.0.0, Culture=neutral, PublicKeyToken=null]]">[]</value>
</file>

<file path=customXml/item9.xml><?xml version="1.0" encoding="utf-8"?><value xmlns="System.Collections.Generic.List`1[[SIM.Reglementari.Model.Entities.SituatieUrgen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842D8F05-EC3D-4677-9956-1E4F78FDAA23}">
  <ds:schemaRefs>
    <ds:schemaRef ds:uri="System.Collections.Generic.List`1[[SIM.Reglementari.Model.Entities.DeseuriDeeeColectat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C57E92A5-56F8-462F-AC6D-51639D107AF3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16FC20E8-1DE9-4F24-81C3-A0FC8053E62F}">
  <ds:schemaRefs>
    <ds:schemaRef ds:uri="System.Collections.Generic.List`1[[SIM.Reglementari.Model.Entities.DeseuriBaterii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52051A2-8703-4500-9C60-314FC35F4F25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65DC7806-632D-4E0F-B4B7-21C5B874AD7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BCF1582A-EAD9-4493-82B6-F7E5D86CC37A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E8A74B92-650D-4348-8CFA-06EE331B58B6}">
  <ds:schemaRefs>
    <ds:schemaRef ds:uri="System.Collections.Generic.List`1[[SIM.Reglementari.Model.Entities.DeseuriDee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C6DC537-639A-46DE-AECC-49F496BA1058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BC253D01-907A-4BE9-A99D-65A96F357B9D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9B34D385-3098-43F9-AF6A-BCCDC3C390DF}">
  <ds:schemaRefs>
    <ds:schemaRef ds:uri="System.Collections.Generic.List`1[[SIM.Reglementari.Model.Entities.DeseuriBateriiColec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80FF20F5-03B3-483D-BD8F-E55482FBD3A9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35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36.xml><?xml version="1.0" encoding="utf-8"?>
<ds:datastoreItem xmlns:ds="http://schemas.openxmlformats.org/officeDocument/2006/customXml" ds:itemID="{4DACC978-3BF5-4EE7-8F4B-E6FDD9608A3F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7.xml><?xml version="1.0" encoding="utf-8"?>
<ds:datastoreItem xmlns:ds="http://schemas.openxmlformats.org/officeDocument/2006/customXml" ds:itemID="{5066EB39-6E2C-4577-B679-4C04AB24E488}">
  <ds:schemaRefs>
    <ds:schemaRef ds:uri="SIM.Reglementari.Model.Entities.ActReglementareModel"/>
  </ds:schemaRefs>
</ds:datastoreItem>
</file>

<file path=customXml/itemProps38.xml><?xml version="1.0" encoding="utf-8"?>
<ds:datastoreItem xmlns:ds="http://schemas.openxmlformats.org/officeDocument/2006/customXml" ds:itemID="{5DD7CB4D-A5B8-4588-A0E2-9A1C0E6B8E86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39.xml><?xml version="1.0" encoding="utf-8"?>
<ds:datastoreItem xmlns:ds="http://schemas.openxmlformats.org/officeDocument/2006/customXml" ds:itemID="{C5191386-8E45-4D2F-9EAA-BD3D465FDDEF}">
  <ds:schemaRefs>
    <ds:schemaRef ds:uri="TableDependencies"/>
  </ds:schemaRefs>
</ds:datastoreItem>
</file>

<file path=customXml/itemProps4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40.xml><?xml version="1.0" encoding="utf-8"?>
<ds:datastoreItem xmlns:ds="http://schemas.openxmlformats.org/officeDocument/2006/customXml" ds:itemID="{FED72EA6-E1BA-481F-838C-DD95B8E8EE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D94807-EA6D-4CE8-8690-B733910B5E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CA693A62-DC4E-4E6E-BC84-70395314EFEF}">
  <ds:schemaRefs>
    <ds:schemaRef ds:uri="System.Collections.Generic.List`1[[SIM.Reglementari.Model.Entities.SituatieUrgen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2819</Words>
  <Characters>16070</Characters>
  <Application>Microsoft Office Word</Application>
  <DocSecurity>8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I. Activitatea autorizată</vt:lpstr>
      <vt:lpstr>    1. Dotări (instalații, utilaje, mijloace de transport utilizate în activitate)</vt:lpstr>
      <vt:lpstr>    2. Materiile prime, auxiliare, combustibilii și ambalajele folosite – mod de dep</vt:lpstr>
      <vt:lpstr>    3. Utilități - apă, canalizare, energie </vt:lpstr>
      <vt:lpstr>    4. Descrierea principalelor faze ale procesului tehnologic sau ale activității</vt:lpstr>
      <vt:lpstr>    5. Produsele și subprodusele obținute </vt:lpstr>
      <vt:lpstr>    6. Datele referitoare la centrala termică proprie - dotare, combustibili utiliza</vt:lpstr>
      <vt:lpstr>    7. Alte date specifice activității: (coduri CAEN Rev.2 care se desfășoară pe amp</vt:lpstr>
      <vt:lpstr>    8. Programul de funcționare</vt:lpstr>
      <vt:lpstr>II. Instalațiile, măsurile și condițiile de protecție a mediului</vt:lpstr>
      <vt:lpstr>    1. Stațiile și instalațiile pentru reținerea, evacuarea și dispersia poluanților</vt:lpstr>
      <vt:lpstr>    2. Alte amenajări speciale, dotări și măsuri pentru protecția mediului: </vt:lpstr>
      <vt:lpstr>    3. Concentrațiile și debitele masice de poluanți, nivelul de zgomot, de radiații</vt:lpstr>
      <vt:lpstr>III. Monitorizarea mediului</vt:lpstr>
      <vt:lpstr>    1. Indicatorii fizico-chimici, bacteriologici și biologici emiși, emisii de polu</vt:lpstr>
      <vt:lpstr>    2. Datele ce vor fi raportate autorității pentru protecția mediului și periodici</vt:lpstr>
      <vt:lpstr>IV. Modul de gospodărire a deșeurilor și a ambalajelor</vt:lpstr>
      <vt:lpstr>    1. Deșeuri produse</vt:lpstr>
      <vt:lpstr>    2. Deșeuri colectate </vt:lpstr>
      <vt:lpstr>    3. Deșeuri stocate temporar</vt:lpstr>
      <vt:lpstr>    4. Deșeuri tratate (valorificate/eliminate)</vt:lpstr>
      <vt:lpstr>    5. Modul de transport al deșeurilor și măsurile pentru protecția mediului</vt:lpstr>
      <vt:lpstr>    6. Monitorizarea gestiunii deșeurilor</vt:lpstr>
      <vt:lpstr>    7. Ambalaje folosite </vt:lpstr>
      <vt:lpstr>    8. Modul de gospodărire a ambalajelor </vt:lpstr>
      <vt:lpstr>V. Modul de gospodărire a substanțelor și amestecurile periculoase</vt:lpstr>
      <vt:lpstr>    1. Substanțele și amestecurile periculoase folosite </vt:lpstr>
      <vt:lpstr>    2. Modul de gospodărire</vt:lpstr>
      <vt:lpstr>    3. Modul de gospodărire a ambalajelor folosite la substanțele și amestecurile pe</vt:lpstr>
      <vt:lpstr>    4. Instalațiile, amenajările, dotările și măsurile pentru protecția factorilor d</vt:lpstr>
      <vt:lpstr>    5. Monitorizarea gospodăririi substanțelor și preparatelor periculoase</vt:lpstr>
    </vt:vector>
  </TitlesOfParts>
  <Company/>
  <LinksUpToDate>false</LinksUpToDate>
  <CharactersWithSpaces>18852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filomela.pop</cp:lastModifiedBy>
  <cp:revision>14</cp:revision>
  <dcterms:created xsi:type="dcterms:W3CDTF">2015-10-26T07:45:00Z</dcterms:created>
  <dcterms:modified xsi:type="dcterms:W3CDTF">2016-10-28T06:56:00Z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Bibrokem SRL 15645285 Pensiune turistica Kensilvanum</vt:lpwstr>
  </property>
  <property fmtid="{D5CDD505-2E9C-101B-9397-08002B2CF9AE}" pid="5" name="VersiuneDocument">
    <vt:lpwstr>9</vt:lpwstr>
  </property>
  <property fmtid="{D5CDD505-2E9C-101B-9397-08002B2CF9AE}" pid="6" name="SordId">
    <vt:lpwstr>(BD544D48-7BAD-ABB4-C566-AC92CC94F343)</vt:lpwstr>
  </property>
  <property fmtid="{D5CDD505-2E9C-101B-9397-08002B2CF9AE}" pid="7" name="RuntimeGuid">
    <vt:lpwstr>bb296c29-30c8-4389-a8d2-95887657de26</vt:lpwstr>
  </property>
  <property fmtid="{D5CDD505-2E9C-101B-9397-08002B2CF9AE}" pid="8" name="PunctLucruId">
    <vt:lpwstr>376496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3534992</vt:lpwstr>
  </property>
  <property fmtid="{D5CDD505-2E9C-101B-9397-08002B2CF9AE}" pid="11" name="DosarCerereSordId">
    <vt:lpwstr>3517604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c1477270-2d3a-44b3-bcde-74184ae72e30</vt:lpwstr>
  </property>
  <property fmtid="{D5CDD505-2E9C-101B-9397-08002B2CF9AE}" pid="16" name="CommitRoles">
    <vt:lpwstr>false</vt:lpwstr>
  </property>
</Properties>
</file>