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D04DB2">
      <w:pPr>
        <w:spacing w:line="360" w:lineRule="auto"/>
        <w:rPr>
          <w:rFonts w:ascii="Trebuchet MS" w:hAnsi="Trebuchet MS"/>
          <w:b/>
        </w:rPr>
      </w:pPr>
    </w:p>
    <w:p w14:paraId="0E6F6942" w14:textId="085C535A" w:rsidR="00D04DB2" w:rsidRPr="00D04DB2" w:rsidRDefault="00D04DB2" w:rsidP="00D04DB2">
      <w:pPr>
        <w:spacing w:line="360" w:lineRule="auto"/>
        <w:jc w:val="center"/>
        <w:rPr>
          <w:rFonts w:ascii="Trebuchet MS" w:hAnsi="Trebuchet MS"/>
          <w:b/>
          <w:bCs/>
        </w:rPr>
      </w:pPr>
      <w:r w:rsidRPr="00D04DB2">
        <w:rPr>
          <w:rFonts w:ascii="Trebuchet MS" w:hAnsi="Trebuchet MS"/>
          <w:b/>
        </w:rPr>
        <w:t>DECIZIA ETAPEI DE ÎNCADRARE</w:t>
      </w:r>
    </w:p>
    <w:p w14:paraId="6325C97D" w14:textId="040DFCA9" w:rsidR="00D04DB2" w:rsidRDefault="00D04DB2" w:rsidP="00D04DB2">
      <w:pPr>
        <w:spacing w:line="360" w:lineRule="auto"/>
        <w:jc w:val="center"/>
        <w:rPr>
          <w:rFonts w:ascii="Trebuchet MS" w:hAnsi="Trebuchet MS"/>
          <w:b/>
          <w:bCs/>
          <w:iCs/>
        </w:rPr>
      </w:pPr>
      <w:r w:rsidRPr="007F3F03">
        <w:rPr>
          <w:rFonts w:ascii="Trebuchet MS" w:hAnsi="Trebuchet MS"/>
          <w:b/>
          <w:bCs/>
          <w:iCs/>
        </w:rPr>
        <w:t>Nr.</w:t>
      </w:r>
      <w:r w:rsidR="00CD72BE">
        <w:rPr>
          <w:rFonts w:ascii="Trebuchet MS" w:hAnsi="Trebuchet MS"/>
          <w:b/>
          <w:bCs/>
          <w:iCs/>
        </w:rPr>
        <w:t xml:space="preserve"> </w:t>
      </w:r>
      <w:r w:rsidR="005C4AA7">
        <w:rPr>
          <w:rFonts w:ascii="Trebuchet MS" w:hAnsi="Trebuchet MS"/>
          <w:b/>
          <w:bCs/>
          <w:iCs/>
        </w:rPr>
        <w:t xml:space="preserve"> </w:t>
      </w:r>
      <w:r w:rsidRPr="007F3F03">
        <w:rPr>
          <w:rFonts w:ascii="Trebuchet MS" w:hAnsi="Trebuchet MS"/>
          <w:b/>
          <w:bCs/>
          <w:iCs/>
        </w:rPr>
        <w:t>din</w:t>
      </w:r>
      <w:r w:rsidR="00E8779D" w:rsidRPr="007F3F03">
        <w:rPr>
          <w:rFonts w:ascii="Trebuchet MS" w:hAnsi="Trebuchet MS"/>
          <w:b/>
          <w:bCs/>
          <w:iCs/>
        </w:rPr>
        <w:t xml:space="preserve"> </w:t>
      </w:r>
      <w:r w:rsidR="000769E6">
        <w:rPr>
          <w:rFonts w:ascii="Trebuchet MS" w:hAnsi="Trebuchet MS"/>
          <w:b/>
          <w:bCs/>
          <w:iCs/>
        </w:rPr>
        <w:t>06.</w:t>
      </w:r>
      <w:r w:rsidR="00CD72BE">
        <w:rPr>
          <w:rFonts w:ascii="Trebuchet MS" w:hAnsi="Trebuchet MS"/>
          <w:b/>
          <w:bCs/>
          <w:iCs/>
        </w:rPr>
        <w:t>03</w:t>
      </w:r>
      <w:r w:rsidR="00E8779D" w:rsidRPr="007F3F03">
        <w:rPr>
          <w:rFonts w:ascii="Trebuchet MS" w:hAnsi="Trebuchet MS"/>
          <w:b/>
          <w:bCs/>
          <w:iCs/>
        </w:rPr>
        <w:t>.2024</w:t>
      </w:r>
      <w:r w:rsidRPr="007F3F03">
        <w:rPr>
          <w:rFonts w:ascii="Trebuchet MS" w:hAnsi="Trebuchet MS"/>
          <w:b/>
          <w:bCs/>
          <w:iCs/>
        </w:rPr>
        <w:t xml:space="preserve"> </w:t>
      </w:r>
    </w:p>
    <w:p w14:paraId="49D091A5" w14:textId="6A196EFF" w:rsidR="00CD72BE" w:rsidRPr="007F3F03" w:rsidRDefault="00CD72BE" w:rsidP="00D04DB2">
      <w:pPr>
        <w:spacing w:line="360" w:lineRule="auto"/>
        <w:jc w:val="center"/>
        <w:rPr>
          <w:rFonts w:ascii="Trebuchet MS" w:hAnsi="Trebuchet MS"/>
          <w:b/>
          <w:bCs/>
          <w:iCs/>
        </w:rPr>
      </w:pPr>
      <w:r>
        <w:rPr>
          <w:rFonts w:ascii="Trebuchet MS" w:hAnsi="Trebuchet MS"/>
          <w:b/>
          <w:bCs/>
          <w:iCs/>
        </w:rPr>
        <w:t>(PROIECT)</w:t>
      </w:r>
    </w:p>
    <w:p w14:paraId="5916D1A0" w14:textId="77777777" w:rsidR="005C4AA7" w:rsidRPr="00B63537" w:rsidRDefault="005C4AA7" w:rsidP="00D04DB2">
      <w:pPr>
        <w:spacing w:line="240" w:lineRule="auto"/>
        <w:ind w:firstLine="709"/>
        <w:jc w:val="both"/>
        <w:rPr>
          <w:rFonts w:ascii="Trebuchet MS" w:hAnsi="Trebuchet MS"/>
          <w:b/>
          <w:dstrike/>
        </w:rPr>
      </w:pPr>
    </w:p>
    <w:p w14:paraId="429F0D26" w14:textId="5AE3932D" w:rsidR="00D04DB2" w:rsidRPr="00D04DB2" w:rsidRDefault="00D04DB2" w:rsidP="00D04DB2">
      <w:pPr>
        <w:spacing w:line="240" w:lineRule="auto"/>
        <w:ind w:firstLine="709"/>
        <w:jc w:val="both"/>
        <w:rPr>
          <w:rFonts w:ascii="Trebuchet MS" w:hAnsi="Trebuchet MS"/>
        </w:rPr>
      </w:pPr>
      <w:r w:rsidRPr="00D04DB2">
        <w:rPr>
          <w:rFonts w:ascii="Trebuchet MS" w:hAnsi="Trebuchet MS"/>
        </w:rPr>
        <w:t>Ca urmare a solicitării de emitere a acordului de mediu adresate de</w:t>
      </w:r>
      <w:r w:rsidRPr="00D04DB2">
        <w:rPr>
          <w:rFonts w:ascii="Trebuchet MS" w:hAnsi="Trebuchet MS"/>
          <w:b/>
        </w:rPr>
        <w:t xml:space="preserve"> </w:t>
      </w:r>
      <w:r w:rsidR="00CD72BE" w:rsidRPr="00CD72BE">
        <w:rPr>
          <w:rFonts w:ascii="Trebuchet MS" w:hAnsi="Trebuchet MS"/>
          <w:b/>
          <w:bCs/>
        </w:rPr>
        <w:t>DIMEX 2000 COMPANY S.R.L.</w:t>
      </w:r>
      <w:r w:rsidRPr="00D04DB2">
        <w:rPr>
          <w:rFonts w:ascii="Trebuchet MS" w:hAnsi="Trebuchet MS"/>
          <w:b/>
        </w:rPr>
        <w:t xml:space="preserve">, </w:t>
      </w:r>
      <w:r w:rsidRPr="00D04DB2">
        <w:rPr>
          <w:rFonts w:ascii="Trebuchet MS" w:hAnsi="Trebuchet MS"/>
        </w:rPr>
        <w:t xml:space="preserve">cu sediul în </w:t>
      </w:r>
      <w:r w:rsidR="00CD72BE" w:rsidRPr="00CD72BE">
        <w:rPr>
          <w:rFonts w:ascii="Trebuchet MS" w:hAnsi="Trebuchet MS"/>
          <w:bCs/>
        </w:rPr>
        <w:t>jud. Bistrița – Năsăud, com. Rebrișoara, loc. Rebrișoara, nr. 315</w:t>
      </w:r>
      <w:r w:rsidRPr="00D04DB2">
        <w:rPr>
          <w:rFonts w:ascii="Trebuchet MS" w:hAnsi="Trebuchet MS"/>
        </w:rPr>
        <w:t xml:space="preserve">, înregistrată la APM Salaj cu nr. </w:t>
      </w:r>
      <w:r w:rsidR="00CD72BE" w:rsidRPr="00CD72BE">
        <w:rPr>
          <w:rFonts w:ascii="Trebuchet MS" w:hAnsi="Trebuchet MS"/>
        </w:rPr>
        <w:t>6249 din data de 28.07.2023</w:t>
      </w:r>
      <w:r w:rsidRPr="00D04DB2">
        <w:rPr>
          <w:rFonts w:ascii="Trebuchet MS" w:hAnsi="Trebuchet MS"/>
        </w:rPr>
        <w:t>, în baza:</w:t>
      </w:r>
    </w:p>
    <w:p w14:paraId="34F7E7DB" w14:textId="77777777" w:rsidR="00D04DB2" w:rsidRDefault="00D04DB2" w:rsidP="00D04DB2">
      <w:pPr>
        <w:spacing w:line="240" w:lineRule="auto"/>
        <w:ind w:firstLine="709"/>
        <w:jc w:val="both"/>
        <w:rPr>
          <w:rFonts w:ascii="Trebuchet MS" w:hAnsi="Trebuchet MS"/>
        </w:rPr>
      </w:pPr>
      <w:r w:rsidRPr="00D04DB2">
        <w:rPr>
          <w:rFonts w:ascii="Trebuchet MS" w:hAnsi="Trebuchet MS"/>
        </w:rPr>
        <w:t>-</w:t>
      </w:r>
      <w:r w:rsidRPr="00D04DB2">
        <w:rPr>
          <w:rFonts w:ascii="Trebuchet MS" w:hAnsi="Trebuchet MS"/>
          <w:b/>
        </w:rPr>
        <w:t xml:space="preserve"> Legii nr. 292/2018 </w:t>
      </w:r>
      <w:r w:rsidRPr="00D04DB2">
        <w:rPr>
          <w:rFonts w:ascii="Trebuchet MS" w:hAnsi="Trebuchet MS"/>
        </w:rPr>
        <w:t>privind evaluarea impactului anumitor proiecte publice şi private asupra mediului, și a</w:t>
      </w:r>
    </w:p>
    <w:p w14:paraId="1E0A161E" w14:textId="31A46332" w:rsidR="00D04DB2" w:rsidRPr="00D04DB2" w:rsidRDefault="00D04DB2" w:rsidP="00D04DB2">
      <w:pPr>
        <w:spacing w:line="240" w:lineRule="auto"/>
        <w:ind w:firstLine="709"/>
        <w:jc w:val="both"/>
        <w:rPr>
          <w:rFonts w:ascii="Trebuchet MS" w:hAnsi="Trebuchet MS"/>
        </w:rPr>
      </w:pPr>
      <w:r>
        <w:rPr>
          <w:rFonts w:ascii="Trebuchet MS" w:hAnsi="Trebuchet MS"/>
        </w:rPr>
        <w:t xml:space="preserve">- </w:t>
      </w:r>
      <w:r w:rsidRPr="00D04DB2">
        <w:rPr>
          <w:rFonts w:ascii="Trebuchet MS" w:hAnsi="Trebuchet MS"/>
          <w:b/>
        </w:rPr>
        <w:t>Ordonanţei de Urgenţă a Guvernului nr. 57/2007</w:t>
      </w:r>
      <w:r w:rsidRPr="00D04DB2">
        <w:rPr>
          <w:rFonts w:ascii="Trebuchet MS" w:hAnsi="Trebuchet MS"/>
        </w:rPr>
        <w:t xml:space="preserve"> privind regimul ariilor naturale protejate, conservarea habitatelor naturale, a florei şi faunei s</w:t>
      </w:r>
      <w:r w:rsidRPr="00D04DB2">
        <w:rPr>
          <w:rFonts w:ascii="Calibri" w:hAnsi="Calibri" w:cs="Calibri"/>
        </w:rPr>
        <w:t>ǎ</w:t>
      </w:r>
      <w:r w:rsidRPr="00D04DB2">
        <w:rPr>
          <w:rFonts w:ascii="Trebuchet MS" w:hAnsi="Trebuchet MS"/>
        </w:rPr>
        <w:t>lbatice, aprobat</w:t>
      </w:r>
      <w:r w:rsidRPr="00D04DB2">
        <w:rPr>
          <w:rFonts w:ascii="Trebuchet MS" w:hAnsi="Trebuchet MS" w:cs="Trebuchet MS"/>
        </w:rPr>
        <w:t>ă</w:t>
      </w:r>
      <w:r w:rsidRPr="00D04DB2">
        <w:rPr>
          <w:rFonts w:ascii="Trebuchet MS" w:hAnsi="Trebuchet MS"/>
        </w:rPr>
        <w:t xml:space="preserve"> cu modific</w:t>
      </w:r>
      <w:r w:rsidRPr="00D04DB2">
        <w:rPr>
          <w:rFonts w:ascii="Calibri" w:hAnsi="Calibri" w:cs="Calibri"/>
        </w:rPr>
        <w:t>ǎ</w:t>
      </w:r>
      <w:r w:rsidRPr="00D04DB2">
        <w:rPr>
          <w:rFonts w:ascii="Trebuchet MS" w:hAnsi="Trebuchet MS"/>
        </w:rPr>
        <w:t xml:space="preserve">ri </w:t>
      </w:r>
      <w:r w:rsidRPr="00D04DB2">
        <w:rPr>
          <w:rFonts w:ascii="Trebuchet MS" w:hAnsi="Trebuchet MS" w:cs="Trebuchet MS"/>
        </w:rPr>
        <w:t>ş</w:t>
      </w:r>
      <w:r w:rsidRPr="00D04DB2">
        <w:rPr>
          <w:rFonts w:ascii="Trebuchet MS" w:hAnsi="Trebuchet MS"/>
        </w:rPr>
        <w:t>i complet</w:t>
      </w:r>
      <w:r w:rsidRPr="00D04DB2">
        <w:rPr>
          <w:rFonts w:ascii="Calibri" w:hAnsi="Calibri" w:cs="Calibri"/>
        </w:rPr>
        <w:t>ǎ</w:t>
      </w:r>
      <w:r w:rsidRPr="00D04DB2">
        <w:rPr>
          <w:rFonts w:ascii="Trebuchet MS" w:hAnsi="Trebuchet MS"/>
        </w:rPr>
        <w:t xml:space="preserve">ri prin </w:t>
      </w:r>
      <w:r w:rsidRPr="00D04DB2">
        <w:rPr>
          <w:rFonts w:ascii="Trebuchet MS" w:hAnsi="Trebuchet MS"/>
          <w:b/>
        </w:rPr>
        <w:t>Legea nr. 49/2011</w:t>
      </w:r>
      <w:r w:rsidRPr="00D04DB2">
        <w:rPr>
          <w:rFonts w:ascii="Trebuchet MS" w:hAnsi="Trebuchet MS"/>
        </w:rPr>
        <w:t>, cu modificările și completările ulterioare,</w:t>
      </w:r>
    </w:p>
    <w:p w14:paraId="03FF4A74" w14:textId="22206251" w:rsidR="00D04DB2" w:rsidRPr="00964658" w:rsidRDefault="00D04DB2" w:rsidP="00D04DB2">
      <w:pPr>
        <w:spacing w:line="240" w:lineRule="auto"/>
        <w:ind w:firstLine="709"/>
        <w:jc w:val="both"/>
        <w:rPr>
          <w:rFonts w:ascii="Trebuchet MS" w:hAnsi="Trebuchet MS"/>
        </w:rPr>
      </w:pPr>
      <w:r w:rsidRPr="00D04DB2">
        <w:rPr>
          <w:rFonts w:ascii="Trebuchet MS" w:hAnsi="Trebuchet MS"/>
        </w:rPr>
        <w:t xml:space="preserve">autoritatea competentă pentru protecţia mediului APM Sălaj decide, ca urmare a consultărilor desfăşurate în cadrul şedinţei Comisiei de Analiză Tehnică din data de </w:t>
      </w:r>
      <w:r w:rsidR="00CD72BE">
        <w:rPr>
          <w:rFonts w:ascii="Trebuchet MS" w:hAnsi="Trebuchet MS"/>
        </w:rPr>
        <w:t>22</w:t>
      </w:r>
      <w:r w:rsidR="00964658">
        <w:rPr>
          <w:rFonts w:ascii="Trebuchet MS" w:hAnsi="Trebuchet MS"/>
        </w:rPr>
        <w:t>.02</w:t>
      </w:r>
      <w:r>
        <w:rPr>
          <w:rFonts w:ascii="Trebuchet MS" w:hAnsi="Trebuchet MS"/>
        </w:rPr>
        <w:t>.2024</w:t>
      </w:r>
      <w:r w:rsidRPr="00D04DB2">
        <w:rPr>
          <w:rFonts w:ascii="Trebuchet MS" w:hAnsi="Trebuchet MS"/>
        </w:rPr>
        <w:t xml:space="preserve">, că proiectul: </w:t>
      </w:r>
      <w:r w:rsidR="002E3976" w:rsidRPr="002E3976">
        <w:rPr>
          <w:rFonts w:ascii="Trebuchet MS" w:hAnsi="Trebuchet MS"/>
          <w:b/>
        </w:rPr>
        <w:t>LUCRĂRI ÎN VEDEREA ELIMINĂRII MATERIALULUI ALUVIONAR PE ALBIA MINORĂ A RÂULUI SOMEȘ ÎN EXTRAVILAN, PERIMETUL ALUNIS, U.A.T. NĂPRADEA, JUDEȚUL SĂLAJ</w:t>
      </w:r>
      <w:r w:rsidR="00964658" w:rsidRPr="00964658">
        <w:rPr>
          <w:rFonts w:ascii="Trebuchet MS" w:hAnsi="Trebuchet MS"/>
          <w:b/>
        </w:rPr>
        <w:t xml:space="preserve">, </w:t>
      </w:r>
      <w:r w:rsidR="00964658" w:rsidRPr="00964658">
        <w:rPr>
          <w:rFonts w:ascii="Trebuchet MS" w:hAnsi="Trebuchet MS"/>
        </w:rPr>
        <w:t xml:space="preserve">propus a fi amplasat în </w:t>
      </w:r>
      <w:r w:rsidR="002E3976" w:rsidRPr="002E3976">
        <w:rPr>
          <w:rFonts w:ascii="Trebuchet MS" w:hAnsi="Trebuchet MS"/>
        </w:rPr>
        <w:t>jud. Sălaj,</w:t>
      </w:r>
      <w:r w:rsidR="002E3976" w:rsidRPr="002E3976">
        <w:rPr>
          <w:rFonts w:ascii="Trebuchet MS" w:hAnsi="Trebuchet MS"/>
          <w:b/>
        </w:rPr>
        <w:t xml:space="preserve"> </w:t>
      </w:r>
      <w:r w:rsidR="002E3976" w:rsidRPr="002E3976">
        <w:rPr>
          <w:rFonts w:ascii="Trebuchet MS" w:hAnsi="Trebuchet MS"/>
        </w:rPr>
        <w:t>com. Năpradea, loc. Cheud, extravilan, albia minoră a râului Someș</w:t>
      </w:r>
      <w:r w:rsidRPr="00964658">
        <w:rPr>
          <w:rFonts w:ascii="Trebuchet MS" w:hAnsi="Trebuchet MS"/>
        </w:rPr>
        <w:t>,</w:t>
      </w:r>
    </w:p>
    <w:p w14:paraId="73D7F78A" w14:textId="77777777" w:rsidR="00D04DB2" w:rsidRPr="00D04DB2" w:rsidRDefault="00D04DB2" w:rsidP="00D04DB2">
      <w:pPr>
        <w:spacing w:line="240" w:lineRule="auto"/>
        <w:jc w:val="both"/>
        <w:rPr>
          <w:rFonts w:ascii="Trebuchet MS" w:hAnsi="Trebuchet MS"/>
        </w:rPr>
      </w:pPr>
    </w:p>
    <w:p w14:paraId="4A8FB9D7" w14:textId="41E5CE68" w:rsidR="00AF328A" w:rsidRPr="00AF328A" w:rsidRDefault="00AF328A" w:rsidP="00AF328A">
      <w:pPr>
        <w:spacing w:line="240" w:lineRule="auto"/>
        <w:jc w:val="center"/>
        <w:rPr>
          <w:rFonts w:ascii="Trebuchet MS" w:hAnsi="Trebuchet MS"/>
          <w:b/>
          <w:i/>
          <w:u w:val="single"/>
        </w:rPr>
      </w:pPr>
      <w:r w:rsidRPr="00AF328A">
        <w:rPr>
          <w:rFonts w:ascii="Trebuchet MS" w:hAnsi="Trebuchet MS"/>
          <w:b/>
          <w:i/>
          <w:u w:val="single"/>
        </w:rPr>
        <w:t>se supune evaluării impactului asupra mediului, se supune evaluării adecvate şi nu se supune evaluării impactului asupra corpurilor de apă</w:t>
      </w:r>
    </w:p>
    <w:p w14:paraId="22D1341D" w14:textId="12F5CF7F" w:rsidR="00D04DB2" w:rsidRPr="00D04DB2" w:rsidRDefault="00D04DB2" w:rsidP="00D04DB2">
      <w:pPr>
        <w:spacing w:line="240" w:lineRule="auto"/>
        <w:jc w:val="both"/>
        <w:rPr>
          <w:rFonts w:ascii="Trebuchet MS" w:hAnsi="Trebuchet MS"/>
        </w:rPr>
      </w:pPr>
    </w:p>
    <w:p w14:paraId="4EC9115A" w14:textId="77777777" w:rsidR="00D04DB2" w:rsidRPr="00D04DB2" w:rsidRDefault="00D04DB2" w:rsidP="00D04DB2">
      <w:pPr>
        <w:spacing w:line="240" w:lineRule="auto"/>
        <w:jc w:val="both"/>
        <w:rPr>
          <w:rFonts w:ascii="Trebuchet MS" w:hAnsi="Trebuchet MS"/>
        </w:rPr>
      </w:pPr>
      <w:r w:rsidRPr="00D04DB2">
        <w:rPr>
          <w:rFonts w:ascii="Trebuchet MS" w:hAnsi="Trebuchet MS"/>
        </w:rPr>
        <w:t>Justificarea prezentei decizii:</w:t>
      </w:r>
    </w:p>
    <w:p w14:paraId="12AB9B37" w14:textId="742DA893" w:rsidR="00D04DB2" w:rsidRPr="00D04DB2" w:rsidRDefault="00D04DB2" w:rsidP="00D04DB2">
      <w:pPr>
        <w:spacing w:line="240" w:lineRule="auto"/>
        <w:jc w:val="both"/>
        <w:rPr>
          <w:rFonts w:ascii="Trebuchet MS" w:hAnsi="Trebuchet MS"/>
        </w:rPr>
      </w:pPr>
      <w:r w:rsidRPr="00D04DB2">
        <w:rPr>
          <w:rFonts w:ascii="Trebuchet MS" w:hAnsi="Trebuchet MS"/>
          <w:b/>
        </w:rPr>
        <w:t xml:space="preserve">I. </w:t>
      </w:r>
      <w:r w:rsidR="00421733" w:rsidRPr="00421733">
        <w:rPr>
          <w:rFonts w:ascii="Trebuchet MS" w:hAnsi="Trebuchet MS"/>
          <w:b/>
        </w:rPr>
        <w:t xml:space="preserve">Motivele pe baza cărora s-a stabilit necesitatea efectuării </w:t>
      </w:r>
      <w:r w:rsidR="00421733" w:rsidRPr="00421733">
        <w:rPr>
          <w:rFonts w:ascii="Trebuchet MS" w:hAnsi="Trebuchet MS"/>
          <w:b/>
          <w:i/>
        </w:rPr>
        <w:t>evaluării impactului asupra mediului</w:t>
      </w:r>
      <w:r w:rsidR="00421733" w:rsidRPr="00421733">
        <w:rPr>
          <w:rFonts w:ascii="Trebuchet MS" w:hAnsi="Trebuchet MS"/>
          <w:b/>
        </w:rPr>
        <w:t xml:space="preserve"> sunt următoarele</w:t>
      </w:r>
      <w:r w:rsidRPr="00D04DB2">
        <w:rPr>
          <w:rFonts w:ascii="Trebuchet MS" w:hAnsi="Trebuchet MS"/>
        </w:rPr>
        <w:t>:</w:t>
      </w:r>
    </w:p>
    <w:p w14:paraId="5C6E4793" w14:textId="278549F1" w:rsidR="00D04DB2" w:rsidRDefault="00D04DB2" w:rsidP="00B63537">
      <w:pPr>
        <w:autoSpaceDE w:val="0"/>
        <w:autoSpaceDN w:val="0"/>
        <w:adjustRightInd w:val="0"/>
        <w:spacing w:after="0" w:line="240" w:lineRule="auto"/>
        <w:jc w:val="both"/>
        <w:rPr>
          <w:rFonts w:ascii="Trebuchet MS" w:hAnsi="Trebuchet MS"/>
        </w:rPr>
      </w:pPr>
      <w:r w:rsidRPr="00D04DB2">
        <w:rPr>
          <w:rFonts w:ascii="Trebuchet MS" w:hAnsi="Trebuchet MS"/>
          <w:b/>
        </w:rPr>
        <w:t>a)</w:t>
      </w:r>
      <w:r w:rsidRPr="00D04DB2">
        <w:rPr>
          <w:rFonts w:ascii="Trebuchet MS" w:hAnsi="Trebuchet MS"/>
        </w:rPr>
        <w:t xml:space="preserve"> Proiectul se încadrează în prevederile Legii nr. 292/2018 privind evaluarea impactului anumitor proiecte publice şi private asupra mediului, Anexa 2, la </w:t>
      </w:r>
      <w:r w:rsidR="00AF328A" w:rsidRPr="00AF328A">
        <w:rPr>
          <w:rFonts w:ascii="Trebuchet MS" w:hAnsi="Trebuchet MS"/>
        </w:rPr>
        <w:t>pct. 2, lit. c) – extracția mineralelor prin dragare fluvială sau marină</w:t>
      </w:r>
      <w:r w:rsidR="00094350" w:rsidRPr="00B63537">
        <w:rPr>
          <w:rFonts w:ascii="Trebuchet MS" w:hAnsi="Trebuchet MS"/>
        </w:rPr>
        <w:t>;</w:t>
      </w:r>
    </w:p>
    <w:p w14:paraId="3F726CCE" w14:textId="725363C9" w:rsidR="00A97CCF" w:rsidRPr="00B63537" w:rsidRDefault="00A97CCF" w:rsidP="00B63537">
      <w:pPr>
        <w:autoSpaceDE w:val="0"/>
        <w:autoSpaceDN w:val="0"/>
        <w:adjustRightInd w:val="0"/>
        <w:spacing w:after="0" w:line="240" w:lineRule="auto"/>
        <w:jc w:val="both"/>
        <w:rPr>
          <w:rFonts w:ascii="Trebuchet MS" w:hAnsi="Trebuchet MS" w:cs="Arial"/>
        </w:rPr>
      </w:pPr>
      <w:r w:rsidRPr="00A97CCF">
        <w:rPr>
          <w:rFonts w:ascii="Trebuchet MS" w:hAnsi="Trebuchet MS"/>
        </w:rPr>
        <w:t>- decizia s-a luat în baza unei examinări care a luat în considerare informaţiile furnizate de către titular şi a utilizat criteriile de selecţie prevăzute în anexa nr. 3 la Legea nr. 292/2018 privind evaluarea impactului anumitor proiecte publice şi private asupra mediului;</w:t>
      </w:r>
    </w:p>
    <w:p w14:paraId="0DBCADE5" w14:textId="77777777" w:rsidR="00D04DB2" w:rsidRPr="00D04DB2" w:rsidRDefault="00D04DB2" w:rsidP="00451150">
      <w:pPr>
        <w:spacing w:after="0" w:line="240" w:lineRule="auto"/>
        <w:jc w:val="both"/>
        <w:rPr>
          <w:rFonts w:ascii="Trebuchet MS" w:hAnsi="Trebuchet MS"/>
        </w:rPr>
      </w:pPr>
      <w:r w:rsidRPr="00D04DB2">
        <w:rPr>
          <w:rFonts w:ascii="Trebuchet MS" w:hAnsi="Trebuchet MS"/>
        </w:rPr>
        <w:t>- autorităţile reprezentate în comisia de analiză tehnică nu au avut obiecţii/observaţii în ceea ce priveşte proiectul în cauză;</w:t>
      </w:r>
    </w:p>
    <w:p w14:paraId="1A67D55A" w14:textId="09DCCE3A" w:rsidR="00D04DB2" w:rsidRPr="00D04DB2" w:rsidRDefault="00D04DB2" w:rsidP="00883E20">
      <w:pPr>
        <w:spacing w:after="0" w:line="240" w:lineRule="auto"/>
        <w:jc w:val="both"/>
        <w:rPr>
          <w:rFonts w:ascii="Trebuchet MS" w:hAnsi="Trebuchet MS"/>
        </w:rPr>
      </w:pPr>
      <w:r w:rsidRPr="00D04DB2">
        <w:rPr>
          <w:rFonts w:ascii="Trebuchet MS" w:hAnsi="Trebuchet MS"/>
        </w:rPr>
        <w:t xml:space="preserve">- prezenta solicitare a fost mediatizată prin publicare anunţ în ziarul </w:t>
      </w:r>
      <w:r w:rsidR="00A97CCF">
        <w:rPr>
          <w:rFonts w:ascii="Trebuchet MS" w:hAnsi="Trebuchet MS"/>
        </w:rPr>
        <w:t>România Liberă, Ediție week-end</w:t>
      </w:r>
      <w:r w:rsidRPr="00D04DB2">
        <w:rPr>
          <w:rFonts w:ascii="Trebuchet MS" w:hAnsi="Trebuchet MS"/>
        </w:rPr>
        <w:t xml:space="preserve">, afişare şi înregistrare anunţ la sediul Primăriei Comunei </w:t>
      </w:r>
      <w:r w:rsidR="00FD3A9B">
        <w:rPr>
          <w:rFonts w:ascii="Trebuchet MS" w:hAnsi="Trebuchet MS"/>
        </w:rPr>
        <w:t>Năpradea</w:t>
      </w:r>
      <w:r w:rsidRPr="00D04DB2">
        <w:rPr>
          <w:rFonts w:ascii="Trebuchet MS" w:hAnsi="Trebuchet MS"/>
        </w:rPr>
        <w:t xml:space="preserve">, precum şi la sediul şi pe </w:t>
      </w:r>
      <w:r w:rsidRPr="00D04DB2">
        <w:rPr>
          <w:rFonts w:ascii="Trebuchet MS" w:hAnsi="Trebuchet MS"/>
        </w:rPr>
        <w:lastRenderedPageBreak/>
        <w:t>pagina de internet a APM Sălaj, iar proiectul Deciziei etapei de încadrare a fost postat pe pagina de internet a APM Sălaj;</w:t>
      </w:r>
    </w:p>
    <w:p w14:paraId="1C70A927" w14:textId="77777777" w:rsidR="00D04DB2" w:rsidRPr="00D04DB2" w:rsidRDefault="00D04DB2" w:rsidP="00883E20">
      <w:pPr>
        <w:spacing w:after="0" w:line="240" w:lineRule="auto"/>
        <w:jc w:val="both"/>
        <w:rPr>
          <w:rFonts w:ascii="Trebuchet MS" w:hAnsi="Trebuchet MS"/>
        </w:rPr>
      </w:pPr>
      <w:r w:rsidRPr="00D04DB2">
        <w:rPr>
          <w:rFonts w:ascii="Trebuchet MS" w:hAnsi="Trebuchet MS"/>
        </w:rPr>
        <w:t>- în urma mediatizării nu au fost înregistrate observaţii/obiecţii din partea publicului privind proiectul în cauză;</w:t>
      </w:r>
    </w:p>
    <w:p w14:paraId="2915ED46" w14:textId="3E15052A" w:rsidR="00D04DB2" w:rsidRPr="00D04DB2" w:rsidRDefault="00FD3A9B" w:rsidP="00D04DB2">
      <w:pPr>
        <w:spacing w:line="240" w:lineRule="auto"/>
        <w:jc w:val="both"/>
        <w:rPr>
          <w:rFonts w:ascii="Trebuchet MS" w:hAnsi="Trebuchet MS"/>
        </w:rPr>
      </w:pPr>
      <w:r w:rsidRPr="00FD3A9B">
        <w:rPr>
          <w:rFonts w:ascii="Trebuchet MS" w:hAnsi="Trebuchet MS"/>
        </w:rPr>
        <w:t>- criteriile de selecţie pentru stabilirea necesităţii efectuării evaluării impactului asupra mediului au vizat caracteristicile proiectului, localizarea proiectului şi caracteristicile impactului potenţial. Astfel:</w:t>
      </w:r>
    </w:p>
    <w:p w14:paraId="493C616F" w14:textId="77777777" w:rsidR="00D04DB2" w:rsidRPr="00D04DB2" w:rsidRDefault="00D04DB2" w:rsidP="002E15B8">
      <w:pPr>
        <w:spacing w:after="0" w:line="240" w:lineRule="auto"/>
        <w:jc w:val="both"/>
        <w:rPr>
          <w:rFonts w:ascii="Trebuchet MS" w:hAnsi="Trebuchet MS"/>
        </w:rPr>
      </w:pPr>
      <w:r w:rsidRPr="00D04DB2">
        <w:rPr>
          <w:rFonts w:ascii="Trebuchet MS" w:hAnsi="Trebuchet MS"/>
          <w:b/>
        </w:rPr>
        <w:t xml:space="preserve">b) </w:t>
      </w:r>
      <w:r w:rsidRPr="00D04DB2">
        <w:rPr>
          <w:rFonts w:ascii="Trebuchet MS" w:hAnsi="Trebuchet MS"/>
        </w:rPr>
        <w:t>Caracteristicile proiectului:</w:t>
      </w:r>
    </w:p>
    <w:p w14:paraId="2C72B259" w14:textId="77777777" w:rsidR="00D04DB2" w:rsidRPr="00D04DB2" w:rsidRDefault="00D04DB2" w:rsidP="00102663">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1</w:t>
      </w:r>
      <w:r w:rsidRPr="00D04DB2">
        <w:rPr>
          <w:rFonts w:ascii="Trebuchet MS" w:hAnsi="Trebuchet MS"/>
          <w:bCs/>
        </w:rPr>
        <w:t>)</w:t>
      </w:r>
      <w:r w:rsidRPr="00D04DB2">
        <w:rPr>
          <w:rFonts w:ascii="Trebuchet MS" w:hAnsi="Trebuchet MS"/>
        </w:rPr>
        <w:t> dimensiunea şi concepţia întregului proiect:</w:t>
      </w:r>
    </w:p>
    <w:p w14:paraId="30343001" w14:textId="0499EA45" w:rsidR="00C77B0E" w:rsidRPr="00C77B0E" w:rsidRDefault="00C77B0E" w:rsidP="00C77B0E">
      <w:pPr>
        <w:spacing w:after="0" w:line="240" w:lineRule="auto"/>
        <w:ind w:firstLine="567"/>
        <w:jc w:val="both"/>
        <w:rPr>
          <w:rFonts w:ascii="Trebuchet MS" w:hAnsi="Trebuchet MS"/>
        </w:rPr>
      </w:pPr>
      <w:r>
        <w:rPr>
          <w:rFonts w:ascii="Trebuchet MS" w:hAnsi="Trebuchet MS"/>
        </w:rPr>
        <w:t>P</w:t>
      </w:r>
      <w:r w:rsidRPr="00C77B0E">
        <w:rPr>
          <w:rFonts w:ascii="Trebuchet MS" w:hAnsi="Trebuchet MS"/>
        </w:rPr>
        <w:t>rin pr</w:t>
      </w:r>
      <w:r>
        <w:rPr>
          <w:rFonts w:ascii="Trebuchet MS" w:hAnsi="Trebuchet MS"/>
        </w:rPr>
        <w:t xml:space="preserve">oiect se propune decolmatarea cursului de apă Someș pe sectorul localizat conform fișei de localizare a perimetrului temporar de exploatare, în vederea protejării malurilor, regularizării curgerii cursului de apă Someș în zonă și valorificarea materialului excavat. </w:t>
      </w:r>
      <w:r w:rsidRPr="00C77B0E">
        <w:rPr>
          <w:rFonts w:ascii="Trebuchet MS" w:hAnsi="Trebuchet MS"/>
        </w:rPr>
        <w:t xml:space="preserve">Lucrările se vor desfăşura într-un perimetru de exploatare în suprafaţă de </w:t>
      </w:r>
      <w:r w:rsidR="00CD018C" w:rsidRPr="00CD018C">
        <w:rPr>
          <w:rFonts w:ascii="Trebuchet MS" w:hAnsi="Trebuchet MS"/>
        </w:rPr>
        <w:t>84.500 mp</w:t>
      </w:r>
      <w:r w:rsidRPr="00C77B0E">
        <w:rPr>
          <w:rFonts w:ascii="Trebuchet MS" w:hAnsi="Trebuchet MS"/>
        </w:rPr>
        <w:t>.</w:t>
      </w:r>
      <w:r w:rsidR="00CD018C">
        <w:rPr>
          <w:rFonts w:ascii="Trebuchet MS" w:hAnsi="Trebuchet MS"/>
        </w:rPr>
        <w:t xml:space="preserve"> Volum exploatare agregate minerale estimat 45.000 mc.</w:t>
      </w:r>
    </w:p>
    <w:p w14:paraId="1F4A99D0" w14:textId="77777777" w:rsidR="00946291" w:rsidRDefault="00CD018C" w:rsidP="00CD018C">
      <w:pPr>
        <w:spacing w:after="0" w:line="240" w:lineRule="auto"/>
        <w:ind w:firstLine="567"/>
        <w:jc w:val="both"/>
        <w:rPr>
          <w:rFonts w:ascii="Trebuchet MS" w:hAnsi="Trebuchet MS"/>
        </w:rPr>
      </w:pPr>
      <w:r>
        <w:rPr>
          <w:rFonts w:ascii="Trebuchet MS" w:hAnsi="Trebuchet MS"/>
        </w:rPr>
        <w:t>Extragerea agregatelor</w:t>
      </w:r>
      <w:r w:rsidR="00C77B0E" w:rsidRPr="00C77B0E">
        <w:rPr>
          <w:rFonts w:ascii="Trebuchet MS" w:hAnsi="Trebuchet MS"/>
        </w:rPr>
        <w:t xml:space="preserve"> se va </w:t>
      </w:r>
      <w:r>
        <w:rPr>
          <w:rFonts w:ascii="Trebuchet MS" w:hAnsi="Trebuchet MS"/>
        </w:rPr>
        <w:t xml:space="preserve">realiza în </w:t>
      </w:r>
      <w:r w:rsidR="00C77B0E" w:rsidRPr="00C77B0E">
        <w:rPr>
          <w:rFonts w:ascii="Trebuchet MS" w:hAnsi="Trebuchet MS"/>
        </w:rPr>
        <w:t xml:space="preserve">fâşii longitudinale </w:t>
      </w:r>
      <w:r w:rsidR="00946291">
        <w:rPr>
          <w:rFonts w:ascii="Trebuchet MS" w:hAnsi="Trebuchet MS"/>
        </w:rPr>
        <w:t xml:space="preserve">paralele cursului de apă Someș, cu lățimea de 6 – 8 m, </w:t>
      </w:r>
      <w:r w:rsidR="00C77B0E" w:rsidRPr="00C77B0E">
        <w:rPr>
          <w:rFonts w:ascii="Trebuchet MS" w:hAnsi="Trebuchet MS"/>
        </w:rPr>
        <w:t>din</w:t>
      </w:r>
      <w:r w:rsidR="00946291">
        <w:rPr>
          <w:rFonts w:ascii="Trebuchet MS" w:hAnsi="Trebuchet MS"/>
        </w:rPr>
        <w:t>spre</w:t>
      </w:r>
      <w:r w:rsidR="00C77B0E" w:rsidRPr="00C77B0E">
        <w:rPr>
          <w:rFonts w:ascii="Trebuchet MS" w:hAnsi="Trebuchet MS"/>
        </w:rPr>
        <w:t xml:space="preserve"> aval spre amonte și </w:t>
      </w:r>
      <w:r w:rsidR="00946291">
        <w:rPr>
          <w:rFonts w:ascii="Trebuchet MS" w:hAnsi="Trebuchet MS"/>
        </w:rPr>
        <w:t xml:space="preserve">dinspre apă </w:t>
      </w:r>
      <w:r w:rsidR="00C77B0E" w:rsidRPr="00C77B0E">
        <w:rPr>
          <w:rFonts w:ascii="Trebuchet MS" w:hAnsi="Trebuchet MS"/>
        </w:rPr>
        <w:t xml:space="preserve">spre mal, </w:t>
      </w:r>
      <w:r w:rsidR="00946291">
        <w:rPr>
          <w:rFonts w:ascii="Trebuchet MS" w:hAnsi="Trebuchet MS"/>
        </w:rPr>
        <w:t>într-o singură treapă, cu o taluzare de 30-</w:t>
      </w:r>
      <w:r w:rsidR="00946291" w:rsidRPr="00946291">
        <w:rPr>
          <w:rFonts w:ascii="Trebuchet MS" w:hAnsi="Trebuchet MS"/>
        </w:rPr>
        <w:t>40</w:t>
      </w:r>
      <w:r w:rsidR="00946291">
        <w:rPr>
          <w:rFonts w:ascii="Trebuchet MS" w:hAnsi="Trebuchet MS"/>
          <w:vertAlign w:val="superscript"/>
        </w:rPr>
        <w:t>0</w:t>
      </w:r>
      <w:r w:rsidR="00946291">
        <w:rPr>
          <w:rFonts w:ascii="Trebuchet MS" w:hAnsi="Trebuchet MS"/>
        </w:rPr>
        <w:t xml:space="preserve"> fără a crea gropi. </w:t>
      </w:r>
    </w:p>
    <w:p w14:paraId="3C66E1A6" w14:textId="75F948F3" w:rsidR="00946291" w:rsidRDefault="00C77B0E" w:rsidP="00CD018C">
      <w:pPr>
        <w:spacing w:after="0" w:line="240" w:lineRule="auto"/>
        <w:ind w:firstLine="567"/>
        <w:jc w:val="both"/>
        <w:rPr>
          <w:rFonts w:ascii="Trebuchet MS" w:hAnsi="Trebuchet MS"/>
        </w:rPr>
      </w:pPr>
      <w:r w:rsidRPr="00C77B0E">
        <w:rPr>
          <w:rFonts w:ascii="Trebuchet MS" w:hAnsi="Trebuchet MS"/>
        </w:rPr>
        <w:t xml:space="preserve">În </w:t>
      </w:r>
      <w:r w:rsidR="00946291">
        <w:rPr>
          <w:rFonts w:ascii="Trebuchet MS" w:hAnsi="Trebuchet MS"/>
        </w:rPr>
        <w:t>exploatare</w:t>
      </w:r>
      <w:r w:rsidRPr="00C77B0E">
        <w:rPr>
          <w:rFonts w:ascii="Trebuchet MS" w:hAnsi="Trebuchet MS"/>
        </w:rPr>
        <w:t xml:space="preserve"> </w:t>
      </w:r>
      <w:r w:rsidR="00946291">
        <w:rPr>
          <w:rFonts w:ascii="Trebuchet MS" w:hAnsi="Trebuchet MS"/>
        </w:rPr>
        <w:t>nu se va depăși adâncimea talvegului proiectat</w:t>
      </w:r>
      <w:r w:rsidR="006D60DF">
        <w:rPr>
          <w:rFonts w:ascii="Trebuchet MS" w:hAnsi="Trebuchet MS"/>
        </w:rPr>
        <w:t xml:space="preserve"> și se vor res</w:t>
      </w:r>
      <w:r w:rsidR="00946291">
        <w:rPr>
          <w:rFonts w:ascii="Trebuchet MS" w:hAnsi="Trebuchet MS"/>
        </w:rPr>
        <w:t>pecta pilierii de siguranță ai malului iar exploatarea se va realiza doar la nivele medii sau mici.</w:t>
      </w:r>
    </w:p>
    <w:p w14:paraId="2D4477F6" w14:textId="1F968459" w:rsidR="006D60DF" w:rsidRDefault="00946291" w:rsidP="00CD018C">
      <w:pPr>
        <w:spacing w:after="0" w:line="240" w:lineRule="auto"/>
        <w:ind w:firstLine="567"/>
        <w:jc w:val="both"/>
        <w:rPr>
          <w:rFonts w:ascii="Trebuchet MS" w:hAnsi="Trebuchet MS"/>
        </w:rPr>
      </w:pPr>
      <w:r>
        <w:rPr>
          <w:rFonts w:ascii="Trebuchet MS" w:hAnsi="Trebuchet MS"/>
        </w:rPr>
        <w:t xml:space="preserve">Materialul excavat rezultat din decolmatarea albiei minore a râului Someș se va valorifica în stare brută și/sau după sortarea acestuia în afara perimetrului de exploatare la o stație de sortare autorizată </w:t>
      </w:r>
      <w:r w:rsidR="006D60DF">
        <w:rPr>
          <w:rFonts w:ascii="Trebuchet MS" w:hAnsi="Trebuchet MS"/>
        </w:rPr>
        <w:t>rezultând agregate minerale folosite în construcții.</w:t>
      </w:r>
    </w:p>
    <w:p w14:paraId="588E3B78" w14:textId="53A544E6" w:rsidR="0072122B" w:rsidRPr="00C77B0E" w:rsidRDefault="006D60DF" w:rsidP="0072122B">
      <w:pPr>
        <w:spacing w:after="0" w:line="240" w:lineRule="auto"/>
        <w:ind w:firstLine="567"/>
        <w:jc w:val="both"/>
        <w:rPr>
          <w:rFonts w:ascii="Trebuchet MS" w:hAnsi="Trebuchet MS"/>
        </w:rPr>
      </w:pPr>
      <w:r>
        <w:rPr>
          <w:rFonts w:ascii="Trebuchet MS" w:hAnsi="Trebuchet MS"/>
        </w:rPr>
        <w:t>Pentru realizarea lucrărilor se vor folosi utilaje specifice acestor lucrări precum buldozer, excavator, draglină și autobsculante</w:t>
      </w:r>
      <w:r w:rsidR="00C77B0E" w:rsidRPr="00C77B0E">
        <w:rPr>
          <w:rFonts w:ascii="Trebuchet MS" w:hAnsi="Trebuchet MS"/>
        </w:rPr>
        <w:t>.</w:t>
      </w:r>
      <w:r w:rsidR="0072122B">
        <w:rPr>
          <w:rFonts w:ascii="Trebuchet MS" w:hAnsi="Trebuchet MS"/>
        </w:rPr>
        <w:t xml:space="preserve"> </w:t>
      </w:r>
    </w:p>
    <w:p w14:paraId="43476F53" w14:textId="3754624D" w:rsidR="00D04DB2" w:rsidRPr="006837D2" w:rsidRDefault="00B341DA" w:rsidP="00B341DA">
      <w:pPr>
        <w:spacing w:after="0" w:line="240" w:lineRule="auto"/>
        <w:ind w:firstLine="567"/>
        <w:jc w:val="both"/>
        <w:rPr>
          <w:rFonts w:ascii="Trebuchet MS" w:hAnsi="Trebuchet MS"/>
          <w:bCs/>
          <w:lang w:val="es-ES"/>
        </w:rPr>
      </w:pPr>
      <w:proofErr w:type="spellStart"/>
      <w:r w:rsidRPr="006837D2">
        <w:rPr>
          <w:rFonts w:ascii="Trebuchet MS" w:hAnsi="Trebuchet MS"/>
          <w:bCs/>
          <w:lang w:val="es-ES"/>
        </w:rPr>
        <w:t>Accesul</w:t>
      </w:r>
      <w:proofErr w:type="spellEnd"/>
      <w:r w:rsidRPr="006837D2">
        <w:rPr>
          <w:rFonts w:ascii="Trebuchet MS" w:hAnsi="Trebuchet MS"/>
          <w:bCs/>
          <w:lang w:val="es-ES"/>
        </w:rPr>
        <w:t xml:space="preserve"> </w:t>
      </w:r>
      <w:proofErr w:type="spellStart"/>
      <w:r w:rsidRPr="006837D2">
        <w:rPr>
          <w:rFonts w:ascii="Trebuchet MS" w:hAnsi="Trebuchet MS"/>
          <w:bCs/>
          <w:lang w:val="es-ES"/>
        </w:rPr>
        <w:t>spre</w:t>
      </w:r>
      <w:proofErr w:type="spellEnd"/>
      <w:r w:rsidRPr="006837D2">
        <w:rPr>
          <w:rFonts w:ascii="Trebuchet MS" w:hAnsi="Trebuchet MS"/>
          <w:bCs/>
          <w:lang w:val="es-ES"/>
        </w:rPr>
        <w:t xml:space="preserve"> </w:t>
      </w:r>
      <w:proofErr w:type="spellStart"/>
      <w:r w:rsidRPr="006837D2">
        <w:rPr>
          <w:rFonts w:ascii="Trebuchet MS" w:hAnsi="Trebuchet MS"/>
          <w:bCs/>
          <w:lang w:val="es-ES"/>
        </w:rPr>
        <w:t>albia</w:t>
      </w:r>
      <w:proofErr w:type="spellEnd"/>
      <w:r w:rsidRPr="006837D2">
        <w:rPr>
          <w:rFonts w:ascii="Trebuchet MS" w:hAnsi="Trebuchet MS"/>
          <w:bCs/>
          <w:lang w:val="es-ES"/>
        </w:rPr>
        <w:t xml:space="preserve"> </w:t>
      </w:r>
      <w:proofErr w:type="spellStart"/>
      <w:r w:rsidRPr="006837D2">
        <w:rPr>
          <w:rFonts w:ascii="Trebuchet MS" w:hAnsi="Trebuchet MS"/>
          <w:bCs/>
          <w:lang w:val="es-ES"/>
        </w:rPr>
        <w:t>minoră</w:t>
      </w:r>
      <w:proofErr w:type="spellEnd"/>
      <w:r w:rsidRPr="006837D2">
        <w:rPr>
          <w:rFonts w:ascii="Trebuchet MS" w:hAnsi="Trebuchet MS"/>
          <w:bCs/>
          <w:lang w:val="es-ES"/>
        </w:rPr>
        <w:t xml:space="preserve"> a </w:t>
      </w:r>
      <w:proofErr w:type="spellStart"/>
      <w:r w:rsidRPr="006837D2">
        <w:rPr>
          <w:rFonts w:ascii="Trebuchet MS" w:hAnsi="Trebuchet MS"/>
          <w:bCs/>
          <w:lang w:val="es-ES"/>
        </w:rPr>
        <w:t>râului</w:t>
      </w:r>
      <w:proofErr w:type="spellEnd"/>
      <w:r w:rsidRPr="006837D2">
        <w:rPr>
          <w:rFonts w:ascii="Trebuchet MS" w:hAnsi="Trebuchet MS"/>
          <w:bCs/>
          <w:lang w:val="es-ES"/>
        </w:rPr>
        <w:t xml:space="preserve"> </w:t>
      </w:r>
      <w:proofErr w:type="spellStart"/>
      <w:r w:rsidRPr="006837D2">
        <w:rPr>
          <w:rFonts w:ascii="Trebuchet MS" w:hAnsi="Trebuchet MS"/>
          <w:bCs/>
          <w:lang w:val="es-ES"/>
        </w:rPr>
        <w:t>Someș</w:t>
      </w:r>
      <w:proofErr w:type="spellEnd"/>
      <w:r w:rsidRPr="006837D2">
        <w:rPr>
          <w:rFonts w:ascii="Trebuchet MS" w:hAnsi="Trebuchet MS"/>
          <w:bCs/>
          <w:lang w:val="es-ES"/>
        </w:rPr>
        <w:t xml:space="preserve"> se va </w:t>
      </w:r>
      <w:proofErr w:type="spellStart"/>
      <w:r w:rsidRPr="006837D2">
        <w:rPr>
          <w:rFonts w:ascii="Trebuchet MS" w:hAnsi="Trebuchet MS"/>
          <w:bCs/>
          <w:lang w:val="es-ES"/>
        </w:rPr>
        <w:t>face</w:t>
      </w:r>
      <w:proofErr w:type="spellEnd"/>
      <w:r w:rsidRPr="006837D2">
        <w:rPr>
          <w:rFonts w:ascii="Trebuchet MS" w:hAnsi="Trebuchet MS"/>
          <w:bCs/>
          <w:lang w:val="es-ES"/>
        </w:rPr>
        <w:t xml:space="preserve"> pe </w:t>
      </w:r>
      <w:proofErr w:type="spellStart"/>
      <w:r w:rsidRPr="006837D2">
        <w:rPr>
          <w:rFonts w:ascii="Trebuchet MS" w:hAnsi="Trebuchet MS"/>
          <w:bCs/>
          <w:lang w:val="es-ES"/>
        </w:rPr>
        <w:t>drumurile</w:t>
      </w:r>
      <w:proofErr w:type="spellEnd"/>
      <w:r w:rsidRPr="006837D2">
        <w:rPr>
          <w:rFonts w:ascii="Trebuchet MS" w:hAnsi="Trebuchet MS"/>
          <w:bCs/>
          <w:lang w:val="es-ES"/>
        </w:rPr>
        <w:t xml:space="preserve"> de </w:t>
      </w:r>
      <w:proofErr w:type="spellStart"/>
      <w:r w:rsidRPr="006837D2">
        <w:rPr>
          <w:rFonts w:ascii="Trebuchet MS" w:hAnsi="Trebuchet MS"/>
          <w:bCs/>
          <w:lang w:val="es-ES"/>
        </w:rPr>
        <w:t>esploatare</w:t>
      </w:r>
      <w:proofErr w:type="spellEnd"/>
      <w:r w:rsidRPr="006837D2">
        <w:rPr>
          <w:rFonts w:ascii="Trebuchet MS" w:hAnsi="Trebuchet MS"/>
          <w:bCs/>
          <w:lang w:val="es-ES"/>
        </w:rPr>
        <w:t xml:space="preserve"> existente </w:t>
      </w:r>
      <w:proofErr w:type="spellStart"/>
      <w:r w:rsidRPr="006837D2">
        <w:rPr>
          <w:rFonts w:ascii="Trebuchet MS" w:hAnsi="Trebuchet MS"/>
          <w:bCs/>
          <w:lang w:val="es-ES"/>
        </w:rPr>
        <w:t>în</w:t>
      </w:r>
      <w:proofErr w:type="spellEnd"/>
      <w:r w:rsidRPr="006837D2">
        <w:rPr>
          <w:rFonts w:ascii="Trebuchet MS" w:hAnsi="Trebuchet MS"/>
          <w:bCs/>
          <w:lang w:val="es-ES"/>
        </w:rPr>
        <w:t xml:space="preserve"> zona ce </w:t>
      </w:r>
      <w:proofErr w:type="spellStart"/>
      <w:r w:rsidRPr="006837D2">
        <w:rPr>
          <w:rFonts w:ascii="Trebuchet MS" w:hAnsi="Trebuchet MS"/>
          <w:bCs/>
          <w:lang w:val="es-ES"/>
        </w:rPr>
        <w:t>vor</w:t>
      </w:r>
      <w:proofErr w:type="spellEnd"/>
      <w:r w:rsidRPr="006837D2">
        <w:rPr>
          <w:rFonts w:ascii="Trebuchet MS" w:hAnsi="Trebuchet MS"/>
          <w:bCs/>
          <w:lang w:val="es-ES"/>
        </w:rPr>
        <w:t xml:space="preserve"> fi </w:t>
      </w:r>
      <w:proofErr w:type="spellStart"/>
      <w:r w:rsidRPr="006837D2">
        <w:rPr>
          <w:rFonts w:ascii="Trebuchet MS" w:hAnsi="Trebuchet MS"/>
          <w:bCs/>
          <w:lang w:val="es-ES"/>
        </w:rPr>
        <w:t>întreținute</w:t>
      </w:r>
      <w:proofErr w:type="spellEnd"/>
      <w:r w:rsidRPr="006837D2">
        <w:rPr>
          <w:rFonts w:ascii="Trebuchet MS" w:hAnsi="Trebuchet MS"/>
          <w:bCs/>
          <w:lang w:val="es-ES"/>
        </w:rPr>
        <w:t xml:space="preserve"> pe </w:t>
      </w:r>
      <w:proofErr w:type="spellStart"/>
      <w:r w:rsidRPr="006837D2">
        <w:rPr>
          <w:rFonts w:ascii="Trebuchet MS" w:hAnsi="Trebuchet MS"/>
          <w:bCs/>
          <w:lang w:val="es-ES"/>
        </w:rPr>
        <w:t>perioada</w:t>
      </w:r>
      <w:proofErr w:type="spellEnd"/>
      <w:r w:rsidRPr="006837D2">
        <w:rPr>
          <w:rFonts w:ascii="Trebuchet MS" w:hAnsi="Trebuchet MS"/>
          <w:bCs/>
          <w:lang w:val="es-ES"/>
        </w:rPr>
        <w:t xml:space="preserve"> </w:t>
      </w:r>
      <w:proofErr w:type="spellStart"/>
      <w:r w:rsidRPr="006837D2">
        <w:rPr>
          <w:rFonts w:ascii="Trebuchet MS" w:hAnsi="Trebuchet MS"/>
          <w:bCs/>
          <w:lang w:val="es-ES"/>
        </w:rPr>
        <w:t>desfășurării</w:t>
      </w:r>
      <w:proofErr w:type="spellEnd"/>
      <w:r w:rsidRPr="006837D2">
        <w:rPr>
          <w:rFonts w:ascii="Trebuchet MS" w:hAnsi="Trebuchet MS"/>
          <w:bCs/>
          <w:lang w:val="es-ES"/>
        </w:rPr>
        <w:t xml:space="preserve"> </w:t>
      </w:r>
      <w:proofErr w:type="spellStart"/>
      <w:r w:rsidRPr="006837D2">
        <w:rPr>
          <w:rFonts w:ascii="Trebuchet MS" w:hAnsi="Trebuchet MS"/>
          <w:bCs/>
          <w:lang w:val="es-ES"/>
        </w:rPr>
        <w:t>activității</w:t>
      </w:r>
      <w:proofErr w:type="spellEnd"/>
      <w:r w:rsidRPr="006837D2">
        <w:rPr>
          <w:rFonts w:ascii="Trebuchet MS" w:hAnsi="Trebuchet MS"/>
          <w:bCs/>
          <w:lang w:val="es-ES"/>
        </w:rPr>
        <w:t xml:space="preserve"> </w:t>
      </w:r>
      <w:proofErr w:type="spellStart"/>
      <w:r w:rsidRPr="006837D2">
        <w:rPr>
          <w:rFonts w:ascii="Trebuchet MS" w:hAnsi="Trebuchet MS"/>
          <w:bCs/>
          <w:lang w:val="es-ES"/>
        </w:rPr>
        <w:t>prin</w:t>
      </w:r>
      <w:proofErr w:type="spellEnd"/>
      <w:r w:rsidRPr="006837D2">
        <w:rPr>
          <w:rFonts w:ascii="Trebuchet MS" w:hAnsi="Trebuchet MS"/>
          <w:bCs/>
          <w:lang w:val="es-ES"/>
        </w:rPr>
        <w:t xml:space="preserve"> balastare.            </w:t>
      </w:r>
    </w:p>
    <w:p w14:paraId="26869EDE" w14:textId="53E4BD04" w:rsidR="00D04DB2" w:rsidRPr="00D04DB2" w:rsidRDefault="00D04DB2" w:rsidP="00102663">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2</w:t>
      </w:r>
      <w:r w:rsidRPr="00D04DB2">
        <w:rPr>
          <w:rFonts w:ascii="Trebuchet MS" w:hAnsi="Trebuchet MS"/>
          <w:bCs/>
        </w:rPr>
        <w:t>)</w:t>
      </w:r>
      <w:r w:rsidRPr="00D04DB2">
        <w:rPr>
          <w:rFonts w:ascii="Trebuchet MS" w:hAnsi="Trebuchet MS"/>
        </w:rPr>
        <w:t> cumularea cu alte proiecte existe</w:t>
      </w:r>
      <w:r w:rsidR="00120FAB">
        <w:rPr>
          <w:rFonts w:ascii="Trebuchet MS" w:hAnsi="Trebuchet MS"/>
        </w:rPr>
        <w:t xml:space="preserve">nte şi/sau aprobate: </w:t>
      </w:r>
      <w:r w:rsidR="00120FAB" w:rsidRPr="00120FAB">
        <w:rPr>
          <w:rFonts w:ascii="Trebuchet MS" w:hAnsi="Trebuchet MS"/>
        </w:rPr>
        <w:t>pe raza comunei Benesat de-a lungul albiei râului Someș există proiecte de exploatare agregate minerale, în curs de reglementare;</w:t>
      </w:r>
    </w:p>
    <w:p w14:paraId="15896AB7" w14:textId="32EF81E5" w:rsidR="00D04DB2" w:rsidRPr="00D04DB2"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3</w:t>
      </w:r>
      <w:r w:rsidRPr="00D04DB2">
        <w:rPr>
          <w:rFonts w:ascii="Trebuchet MS" w:hAnsi="Trebuchet MS"/>
          <w:bCs/>
        </w:rPr>
        <w:t>)</w:t>
      </w:r>
      <w:r w:rsidRPr="00D04DB2">
        <w:rPr>
          <w:rFonts w:ascii="Trebuchet MS" w:hAnsi="Trebuchet MS"/>
        </w:rPr>
        <w:t xml:space="preserve"> utilizarea resurselor naturale, în special a solului, a terenurilor, a apei şi a biodiversităţii: </w:t>
      </w:r>
      <w:r w:rsidR="009333C4">
        <w:rPr>
          <w:rFonts w:ascii="Trebuchet MS" w:hAnsi="Trebuchet MS"/>
        </w:rPr>
        <w:t xml:space="preserve">extragere agregate minerale din albia râului Someș, volum estimat </w:t>
      </w:r>
      <w:r w:rsidR="009333C4" w:rsidRPr="009333C4">
        <w:rPr>
          <w:rFonts w:ascii="Trebuchet MS" w:hAnsi="Trebuchet MS"/>
        </w:rPr>
        <w:t>45.000 mc</w:t>
      </w:r>
      <w:r w:rsidRPr="00D04DB2">
        <w:rPr>
          <w:rFonts w:ascii="Trebuchet MS" w:hAnsi="Trebuchet MS"/>
        </w:rPr>
        <w:t>.</w:t>
      </w:r>
    </w:p>
    <w:p w14:paraId="53CFAD92" w14:textId="0852FED1" w:rsidR="00D04DB2" w:rsidRPr="00D04DB2"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4</w:t>
      </w:r>
      <w:r w:rsidRPr="00D04DB2">
        <w:rPr>
          <w:rFonts w:ascii="Trebuchet MS" w:hAnsi="Trebuchet MS"/>
          <w:bCs/>
        </w:rPr>
        <w:t>)</w:t>
      </w:r>
      <w:r w:rsidRPr="00D04DB2">
        <w:rPr>
          <w:rFonts w:ascii="Trebuchet MS" w:hAnsi="Trebuchet MS"/>
        </w:rPr>
        <w:t xml:space="preserve"> cantitatea şi tipurile de deşeuri generate/gestionate: </w:t>
      </w:r>
      <w:r w:rsidR="009333C4">
        <w:rPr>
          <w:rFonts w:ascii="Trebuchet MS" w:hAnsi="Trebuchet MS"/>
        </w:rPr>
        <w:t>g</w:t>
      </w:r>
      <w:r w:rsidR="009333C4" w:rsidRPr="009333C4">
        <w:rPr>
          <w:rFonts w:ascii="Trebuchet MS" w:hAnsi="Trebuchet MS"/>
        </w:rPr>
        <w:t xml:space="preserve">estionarea deșeurilor, atât pe timpul execuției cât și în perioada de funcționare se va realiza </w:t>
      </w:r>
      <w:r w:rsidRPr="00D04DB2">
        <w:rPr>
          <w:rFonts w:ascii="Trebuchet MS" w:hAnsi="Trebuchet MS"/>
        </w:rPr>
        <w:t xml:space="preserve">conform OUG nr. 92/2021 privind regimul deşeurilor, aprobată prin Legea nr. 17/2023; acestea </w:t>
      </w:r>
      <w:r w:rsidRPr="00D04DB2">
        <w:rPr>
          <w:rFonts w:ascii="Trebuchet MS" w:hAnsi="Trebuchet MS"/>
          <w:bCs/>
          <w:iCs/>
        </w:rPr>
        <w:t>vor fi colectate selectiv și se vor valorifica/elimina numai prin operatori economici autorizați</w:t>
      </w:r>
      <w:r w:rsidRPr="00D04DB2">
        <w:rPr>
          <w:rFonts w:ascii="Trebuchet MS" w:hAnsi="Trebuchet MS"/>
        </w:rPr>
        <w:t>;</w:t>
      </w:r>
    </w:p>
    <w:p w14:paraId="51D9B44A" w14:textId="76BF8179" w:rsidR="00D04DB2" w:rsidRPr="005E5C2C" w:rsidRDefault="00D04DB2" w:rsidP="0099083F">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5</w:t>
      </w:r>
      <w:r w:rsidRPr="00D04DB2">
        <w:rPr>
          <w:rFonts w:ascii="Trebuchet MS" w:hAnsi="Trebuchet MS"/>
          <w:bCs/>
        </w:rPr>
        <w:t>)</w:t>
      </w:r>
      <w:r w:rsidRPr="00D04DB2">
        <w:rPr>
          <w:rFonts w:ascii="Trebuchet MS" w:hAnsi="Trebuchet MS"/>
        </w:rPr>
        <w:t xml:space="preserve"> poluarea şi alte efecte negative: </w:t>
      </w:r>
      <w:r w:rsidR="00454875" w:rsidRPr="00454875">
        <w:rPr>
          <w:rFonts w:ascii="Trebuchet MS" w:hAnsi="Trebuchet MS"/>
        </w:rPr>
        <w:t>în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00454875" w:rsidRPr="00454875">
        <w:rPr>
          <w:rFonts w:ascii="Trebuchet MS" w:hAnsi="Trebuchet MS"/>
          <w:i/>
        </w:rPr>
        <w:t>.</w:t>
      </w:r>
      <w:r w:rsidR="00454875">
        <w:rPr>
          <w:rFonts w:ascii="Trebuchet MS" w:hAnsi="Trebuchet MS"/>
          <w:b/>
          <w:bCs/>
        </w:rPr>
        <w:t> </w:t>
      </w:r>
    </w:p>
    <w:p w14:paraId="1C864E4E" w14:textId="48F2A061" w:rsidR="00D04DB2" w:rsidRPr="00D04DB2" w:rsidRDefault="00D04DB2" w:rsidP="00AF5333">
      <w:pPr>
        <w:spacing w:before="120" w:after="0" w:line="240" w:lineRule="auto"/>
        <w:jc w:val="both"/>
        <w:rPr>
          <w:rFonts w:ascii="Trebuchet MS" w:hAnsi="Trebuchet MS"/>
          <w:b/>
          <w:bCs/>
        </w:rPr>
      </w:pPr>
      <w:r w:rsidRPr="00D04DB2">
        <w:rPr>
          <w:rFonts w:ascii="Trebuchet MS" w:hAnsi="Trebuchet MS"/>
          <w:b/>
          <w:bCs/>
        </w:rPr>
        <w:t>Lucrări necesare organizării de șantier:</w:t>
      </w:r>
    </w:p>
    <w:p w14:paraId="6776B577" w14:textId="1EFF9091" w:rsidR="00D04DB2" w:rsidRPr="00D04DB2" w:rsidRDefault="00D04DB2" w:rsidP="00102663">
      <w:pPr>
        <w:numPr>
          <w:ilvl w:val="0"/>
          <w:numId w:val="15"/>
        </w:numPr>
        <w:spacing w:after="0" w:line="240" w:lineRule="auto"/>
        <w:ind w:left="0" w:firstLine="426"/>
        <w:jc w:val="both"/>
        <w:rPr>
          <w:rFonts w:ascii="Trebuchet MS" w:hAnsi="Trebuchet MS"/>
        </w:rPr>
      </w:pPr>
      <w:r w:rsidRPr="00D04DB2">
        <w:rPr>
          <w:rFonts w:ascii="Trebuchet MS" w:hAnsi="Trebuchet MS"/>
        </w:rPr>
        <w:t>pentru organizarea de şantier se impune executarea unor lucrări pregătitoare şi asigurarea mijloacelor materiale şi umane.</w:t>
      </w:r>
    </w:p>
    <w:p w14:paraId="7E93E641" w14:textId="77777777"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b</w:t>
      </w:r>
      <w:r w:rsidRPr="00D04DB2">
        <w:rPr>
          <w:rFonts w:ascii="Trebuchet MS" w:hAnsi="Trebuchet MS"/>
          <w:bCs/>
          <w:vertAlign w:val="subscript"/>
        </w:rPr>
        <w:t>6</w:t>
      </w:r>
      <w:r w:rsidRPr="00D04DB2">
        <w:rPr>
          <w:rFonts w:ascii="Trebuchet MS" w:hAnsi="Trebuchet MS"/>
          <w:bCs/>
        </w:rPr>
        <w:t>)</w:t>
      </w:r>
      <w:r w:rsidRPr="00D04DB2">
        <w:rPr>
          <w:rFonts w:ascii="Trebuchet MS" w:hAnsi="Trebuchet MS"/>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AF551BD" w14:textId="09A6AFE6" w:rsidR="00D04DB2" w:rsidRPr="00D04DB2" w:rsidRDefault="00D04DB2" w:rsidP="008E7604">
      <w:pPr>
        <w:spacing w:line="240" w:lineRule="auto"/>
        <w:ind w:firstLine="142"/>
        <w:jc w:val="both"/>
        <w:rPr>
          <w:rFonts w:ascii="Trebuchet MS" w:hAnsi="Trebuchet MS"/>
          <w:bCs/>
        </w:rPr>
      </w:pPr>
      <w:r w:rsidRPr="00D04DB2">
        <w:rPr>
          <w:rFonts w:ascii="Trebuchet MS" w:hAnsi="Trebuchet MS"/>
          <w:bCs/>
        </w:rPr>
        <w:t>b</w:t>
      </w:r>
      <w:r w:rsidRPr="00D04DB2">
        <w:rPr>
          <w:rFonts w:ascii="Trebuchet MS" w:hAnsi="Trebuchet MS"/>
          <w:bCs/>
          <w:vertAlign w:val="subscript"/>
        </w:rPr>
        <w:t>7</w:t>
      </w:r>
      <w:r w:rsidRPr="00D04DB2">
        <w:rPr>
          <w:rFonts w:ascii="Trebuchet MS" w:hAnsi="Trebuchet MS"/>
          <w:bCs/>
        </w:rPr>
        <w:t>)</w:t>
      </w:r>
      <w:r w:rsidRPr="00D04DB2">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D04DB2">
        <w:rPr>
          <w:rFonts w:ascii="Trebuchet MS" w:hAnsi="Trebuchet MS"/>
          <w:bCs/>
        </w:rPr>
        <w:t>.</w:t>
      </w:r>
    </w:p>
    <w:p w14:paraId="004D7889" w14:textId="77777777" w:rsidR="00D04DB2" w:rsidRPr="00D04DB2" w:rsidRDefault="00D04DB2" w:rsidP="008E7604">
      <w:pPr>
        <w:spacing w:after="0" w:line="240" w:lineRule="auto"/>
        <w:jc w:val="both"/>
        <w:rPr>
          <w:rFonts w:ascii="Trebuchet MS" w:hAnsi="Trebuchet MS"/>
          <w:b/>
        </w:rPr>
      </w:pPr>
      <w:r w:rsidRPr="00D04DB2">
        <w:rPr>
          <w:rFonts w:ascii="Trebuchet MS" w:hAnsi="Trebuchet MS"/>
          <w:b/>
          <w:bCs/>
        </w:rPr>
        <w:t xml:space="preserve">c) </w:t>
      </w:r>
      <w:r w:rsidRPr="00D04DB2">
        <w:rPr>
          <w:rFonts w:ascii="Trebuchet MS" w:hAnsi="Trebuchet MS"/>
        </w:rPr>
        <w:t>Amplasarea proiectelor:</w:t>
      </w:r>
    </w:p>
    <w:p w14:paraId="3715CE13" w14:textId="748935D7"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1</w:t>
      </w:r>
      <w:r w:rsidRPr="00D04DB2">
        <w:rPr>
          <w:rFonts w:ascii="Trebuchet MS" w:hAnsi="Trebuchet MS"/>
          <w:bCs/>
        </w:rPr>
        <w:t>)</w:t>
      </w:r>
      <w:r w:rsidR="00080A86">
        <w:rPr>
          <w:rFonts w:ascii="Trebuchet MS" w:hAnsi="Trebuchet MS"/>
        </w:rPr>
        <w:t xml:space="preserve"> </w:t>
      </w:r>
      <w:r w:rsidRPr="00D04DB2">
        <w:rPr>
          <w:rFonts w:ascii="Trebuchet MS" w:hAnsi="Trebuchet MS"/>
        </w:rPr>
        <w:t xml:space="preserve">utilizarea actuală şi aprobată a terenurilor: </w:t>
      </w:r>
      <w:r w:rsidR="003B07B9" w:rsidRPr="003B07B9">
        <w:rPr>
          <w:rFonts w:ascii="Trebuchet MS" w:hAnsi="Trebuchet MS"/>
        </w:rPr>
        <w:t>conform certificatului de urbanism nr. 1</w:t>
      </w:r>
      <w:r w:rsidR="003B07B9">
        <w:rPr>
          <w:rFonts w:ascii="Trebuchet MS" w:hAnsi="Trebuchet MS"/>
        </w:rPr>
        <w:t>6</w:t>
      </w:r>
      <w:r w:rsidR="003B07B9" w:rsidRPr="003B07B9">
        <w:rPr>
          <w:rFonts w:ascii="Trebuchet MS" w:hAnsi="Trebuchet MS"/>
        </w:rPr>
        <w:t xml:space="preserve"> din </w:t>
      </w:r>
      <w:r w:rsidR="003B07B9">
        <w:rPr>
          <w:rFonts w:ascii="Trebuchet MS" w:hAnsi="Trebuchet MS"/>
        </w:rPr>
        <w:t>20.09.2023</w:t>
      </w:r>
      <w:r w:rsidR="003B07B9" w:rsidRPr="003B07B9">
        <w:rPr>
          <w:rFonts w:ascii="Trebuchet MS" w:hAnsi="Trebuchet MS"/>
        </w:rPr>
        <w:t xml:space="preserve"> emis de Primăria Comunei </w:t>
      </w:r>
      <w:r w:rsidR="003B07B9">
        <w:rPr>
          <w:rFonts w:ascii="Trebuchet MS" w:hAnsi="Trebuchet MS"/>
        </w:rPr>
        <w:t>Năpradea</w:t>
      </w:r>
      <w:r w:rsidR="003B07B9" w:rsidRPr="003B07B9">
        <w:rPr>
          <w:rFonts w:ascii="Trebuchet MS" w:hAnsi="Trebuchet MS"/>
        </w:rPr>
        <w:t xml:space="preserve">, terenul este situat în extravilanul localității </w:t>
      </w:r>
      <w:r w:rsidR="003B07B9">
        <w:rPr>
          <w:rFonts w:ascii="Trebuchet MS" w:hAnsi="Trebuchet MS"/>
        </w:rPr>
        <w:t>Cheud</w:t>
      </w:r>
      <w:r w:rsidR="003B07B9" w:rsidRPr="003B07B9">
        <w:rPr>
          <w:rFonts w:ascii="Trebuchet MS" w:hAnsi="Trebuchet MS"/>
        </w:rPr>
        <w:t>,</w:t>
      </w:r>
      <w:r w:rsidR="003B07B9">
        <w:rPr>
          <w:rFonts w:ascii="Trebuchet MS" w:hAnsi="Trebuchet MS"/>
        </w:rPr>
        <w:t xml:space="preserve"> comuna Năpradea,</w:t>
      </w:r>
      <w:r w:rsidR="003B07B9" w:rsidRPr="003B07B9">
        <w:rPr>
          <w:rFonts w:ascii="Trebuchet MS" w:hAnsi="Trebuchet MS"/>
        </w:rPr>
        <w:t xml:space="preserve"> </w:t>
      </w:r>
      <w:r w:rsidR="00D613DB">
        <w:rPr>
          <w:rFonts w:ascii="Trebuchet MS" w:hAnsi="Trebuchet MS"/>
        </w:rPr>
        <w:t xml:space="preserve">fiind </w:t>
      </w:r>
      <w:r w:rsidR="003B07B9">
        <w:rPr>
          <w:rFonts w:ascii="Trebuchet MS" w:hAnsi="Trebuchet MS"/>
        </w:rPr>
        <w:t xml:space="preserve">domeniu public proprietatea Statului Român </w:t>
      </w:r>
      <w:r w:rsidR="00D613DB">
        <w:rPr>
          <w:rFonts w:ascii="Trebuchet MS" w:hAnsi="Trebuchet MS"/>
        </w:rPr>
        <w:t>aflat</w:t>
      </w:r>
      <w:r w:rsidR="003B07B9">
        <w:rPr>
          <w:rFonts w:ascii="Trebuchet MS" w:hAnsi="Trebuchet MS"/>
        </w:rPr>
        <w:t xml:space="preserve"> în adminitrarea </w:t>
      </w:r>
      <w:r w:rsidR="00D613DB">
        <w:rPr>
          <w:rFonts w:ascii="Trebuchet MS" w:hAnsi="Trebuchet MS"/>
        </w:rPr>
        <w:t>A.N. Apele Române</w:t>
      </w:r>
      <w:r w:rsidR="000120A9">
        <w:rPr>
          <w:rFonts w:ascii="Trebuchet MS" w:hAnsi="Trebuchet MS"/>
        </w:rPr>
        <w:t>, categoria de folosință – ape curgătoare</w:t>
      </w:r>
      <w:r w:rsidR="00D613DB">
        <w:rPr>
          <w:rFonts w:ascii="Trebuchet MS" w:hAnsi="Trebuchet MS"/>
        </w:rPr>
        <w:t xml:space="preserve">; perimetrul este </w:t>
      </w:r>
      <w:r w:rsidR="003B07B9" w:rsidRPr="003B07B9">
        <w:rPr>
          <w:rFonts w:ascii="Trebuchet MS" w:hAnsi="Trebuchet MS"/>
        </w:rPr>
        <w:t xml:space="preserve">închiriat de la </w:t>
      </w:r>
      <w:r w:rsidR="00D613DB">
        <w:rPr>
          <w:rFonts w:ascii="Trebuchet MS" w:hAnsi="Trebuchet MS"/>
        </w:rPr>
        <w:t xml:space="preserve">A.N. </w:t>
      </w:r>
      <w:r w:rsidR="003B07B9" w:rsidRPr="003B07B9">
        <w:rPr>
          <w:rFonts w:ascii="Trebuchet MS" w:hAnsi="Trebuchet MS"/>
        </w:rPr>
        <w:t>Apele Române</w:t>
      </w:r>
      <w:r w:rsidR="00D613DB">
        <w:rPr>
          <w:rFonts w:ascii="Trebuchet MS" w:hAnsi="Trebuchet MS"/>
        </w:rPr>
        <w:t>, Adminitrația Bazinală de Apă Someș S.A. prin contract nr. 2 Sj/24.02.2023 și act adițional la contract nr. 2/08.02.2024</w:t>
      </w:r>
      <w:r w:rsidR="00080A86">
        <w:rPr>
          <w:rFonts w:ascii="Trebuchet MS" w:hAnsi="Trebuchet MS"/>
        </w:rPr>
        <w:t>;</w:t>
      </w:r>
    </w:p>
    <w:p w14:paraId="5A8F927B" w14:textId="7F8AFE8A"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lastRenderedPageBreak/>
        <w:t>c</w:t>
      </w:r>
      <w:r w:rsidRPr="00D04DB2">
        <w:rPr>
          <w:rFonts w:ascii="Trebuchet MS" w:hAnsi="Trebuchet MS"/>
          <w:bCs/>
          <w:vertAlign w:val="subscript"/>
        </w:rPr>
        <w:t>2</w:t>
      </w:r>
      <w:r w:rsidRPr="00D04DB2">
        <w:rPr>
          <w:rFonts w:ascii="Trebuchet MS" w:hAnsi="Trebuchet MS"/>
          <w:bCs/>
        </w:rPr>
        <w:t xml:space="preserve">) </w:t>
      </w:r>
      <w:r w:rsidRPr="00D04DB2">
        <w:rPr>
          <w:rFonts w:ascii="Trebuchet MS" w:hAnsi="Trebuchet MS"/>
        </w:rPr>
        <w:t xml:space="preserve">bogăţia, disponibilitatea, calitatea şi capacitatea de regenerare relative ale resurselor naturale, inclusiv solul, terenurile, apa şi biodiversitatea, din zonă şi din subteranul acesteia: </w:t>
      </w:r>
      <w:r w:rsidR="0084730A" w:rsidRPr="0084730A">
        <w:rPr>
          <w:rFonts w:ascii="Trebuchet MS" w:hAnsi="Trebuchet MS"/>
        </w:rPr>
        <w:t xml:space="preserve">impactul activităţii de exploatare asupra asupra solului, apei, a florei şi faunei, prin generarea de zgomot, vibraţii, descopertarea solului vegetal şi exploatarea de </w:t>
      </w:r>
      <w:r w:rsidR="0084730A">
        <w:rPr>
          <w:rFonts w:ascii="Trebuchet MS" w:hAnsi="Trebuchet MS"/>
        </w:rPr>
        <w:t>agregate minerale</w:t>
      </w:r>
      <w:r w:rsidRPr="00D04DB2">
        <w:rPr>
          <w:rFonts w:ascii="Trebuchet MS" w:hAnsi="Trebuchet MS"/>
        </w:rPr>
        <w:t>;</w:t>
      </w:r>
    </w:p>
    <w:p w14:paraId="50F37045" w14:textId="77777777" w:rsidR="00D04DB2" w:rsidRPr="00D04DB2" w:rsidRDefault="00D04DB2" w:rsidP="008E7604">
      <w:pPr>
        <w:spacing w:after="0" w:line="240" w:lineRule="auto"/>
        <w:ind w:firstLine="142"/>
        <w:jc w:val="both"/>
        <w:rPr>
          <w:rFonts w:ascii="Trebuchet MS" w:hAnsi="Trebuchet MS"/>
        </w:rPr>
      </w:pPr>
      <w:r w:rsidRPr="00D04DB2">
        <w:rPr>
          <w:rFonts w:ascii="Trebuchet MS" w:hAnsi="Trebuchet MS"/>
          <w:bCs/>
        </w:rPr>
        <w:t>c</w:t>
      </w:r>
      <w:r w:rsidRPr="00D04DB2">
        <w:rPr>
          <w:rFonts w:ascii="Trebuchet MS" w:hAnsi="Trebuchet MS"/>
          <w:bCs/>
          <w:vertAlign w:val="subscript"/>
        </w:rPr>
        <w:t>3</w:t>
      </w:r>
      <w:r w:rsidRPr="00D04DB2">
        <w:rPr>
          <w:rFonts w:ascii="Trebuchet MS" w:hAnsi="Trebuchet MS"/>
          <w:bCs/>
        </w:rPr>
        <w:t xml:space="preserve">) </w:t>
      </w:r>
      <w:r w:rsidRPr="00D04DB2">
        <w:rPr>
          <w:rFonts w:ascii="Trebuchet MS" w:hAnsi="Trebuchet MS"/>
        </w:rPr>
        <w:t>capacitatea de absorbţie a mediului natural, acordându-se o atenţie specială următoarelor zone:</w:t>
      </w:r>
    </w:p>
    <w:p w14:paraId="2626DD03" w14:textId="04227401"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umede, zone riverane, guri ale râurilor:</w:t>
      </w:r>
      <w:r w:rsidR="00D029B2">
        <w:rPr>
          <w:rFonts w:ascii="Trebuchet MS" w:hAnsi="Trebuchet MS"/>
          <w:bCs/>
        </w:rPr>
        <w:t xml:space="preserve"> </w:t>
      </w:r>
      <w:r w:rsidR="0084730A" w:rsidRPr="0084730A">
        <w:rPr>
          <w:rFonts w:ascii="Trebuchet MS" w:hAnsi="Trebuchet MS"/>
          <w:bCs/>
        </w:rPr>
        <w:t>râul Someş, deoarece extracţia pietrişului şi nisipului se va realiza din albia minoră a râului Someş; manipularea carburanţilor şi a uleiurilor pentru utilaje se va face în locuri special amenajate, pentru a evita eventualele scurgeri accidentale;</w:t>
      </w:r>
    </w:p>
    <w:p w14:paraId="3BF97CAE"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costiere şi mediul marin: nu este cazul;</w:t>
      </w:r>
    </w:p>
    <w:p w14:paraId="6D30E8B7"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zonele montane şi forestiere: nu este cazul;</w:t>
      </w:r>
    </w:p>
    <w:p w14:paraId="085C9597" w14:textId="10930FA4"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 xml:space="preserve">arii naturale protejate de interes naţional, comunitar, internaţional: </w:t>
      </w:r>
      <w:r w:rsidR="00EA2E1D" w:rsidRPr="00EA2E1D">
        <w:rPr>
          <w:rFonts w:ascii="Trebuchet MS" w:hAnsi="Trebuchet MS"/>
          <w:i/>
        </w:rPr>
        <w:t xml:space="preserve">Aria Specială de Protecție Acvifaunistică </w:t>
      </w:r>
      <w:r w:rsidR="00EA2E1D" w:rsidRPr="00EA2E1D">
        <w:rPr>
          <w:rFonts w:ascii="Trebuchet MS" w:hAnsi="Trebuchet MS"/>
        </w:rPr>
        <w:t xml:space="preserve">– </w:t>
      </w:r>
      <w:r w:rsidR="00EA2E1D" w:rsidRPr="00EA2E1D">
        <w:rPr>
          <w:rFonts w:ascii="Trebuchet MS" w:hAnsi="Trebuchet MS"/>
          <w:i/>
        </w:rPr>
        <w:t>Cursul Mijlociu al Someşului</w:t>
      </w:r>
      <w:r w:rsidR="00EA2E1D" w:rsidRPr="00EA2E1D">
        <w:rPr>
          <w:rFonts w:ascii="Trebuchet MS" w:hAnsi="Trebuchet MS"/>
        </w:rPr>
        <w:t xml:space="preserve"> </w:t>
      </w:r>
      <w:r w:rsidR="00EA2E1D" w:rsidRPr="00EA2E1D">
        <w:rPr>
          <w:rFonts w:ascii="Trebuchet MS" w:hAnsi="Trebuchet MS"/>
          <w:i/>
        </w:rPr>
        <w:t>ROSPA 0114 și</w:t>
      </w:r>
      <w:r w:rsidR="00EA2E1D" w:rsidRPr="006837D2">
        <w:rPr>
          <w:rFonts w:ascii="Trebuchet MS" w:hAnsi="Trebuchet MS"/>
          <w:i/>
          <w:lang w:val="es-ES"/>
        </w:rPr>
        <w:t xml:space="preserve"> </w:t>
      </w:r>
      <w:r w:rsidR="00EA2E1D" w:rsidRPr="00EA2E1D">
        <w:rPr>
          <w:rFonts w:ascii="Trebuchet MS" w:hAnsi="Trebuchet MS"/>
          <w:i/>
        </w:rPr>
        <w:t xml:space="preserve">Situl de Importanţă Comunitară – Someşul între Rona şi Ticău ROSCI 0435, </w:t>
      </w:r>
      <w:r w:rsidR="00EA2E1D" w:rsidRPr="00EA2E1D">
        <w:rPr>
          <w:rFonts w:ascii="Trebuchet MS" w:hAnsi="Trebuchet MS"/>
        </w:rPr>
        <w:t>amplasamentul proiectului se află în interiorul ariilor naturale protejate menționate</w:t>
      </w:r>
      <w:r w:rsidRPr="00D04DB2">
        <w:rPr>
          <w:rFonts w:ascii="Trebuchet MS" w:hAnsi="Trebuchet MS"/>
        </w:rPr>
        <w:t>;</w:t>
      </w:r>
    </w:p>
    <w:p w14:paraId="62E384EA" w14:textId="77777777" w:rsidR="00D04DB2" w:rsidRPr="00D04DB2" w:rsidRDefault="00D04DB2" w:rsidP="008E7604">
      <w:pPr>
        <w:numPr>
          <w:ilvl w:val="0"/>
          <w:numId w:val="3"/>
        </w:numPr>
        <w:spacing w:after="0" w:line="240" w:lineRule="auto"/>
        <w:ind w:left="0" w:firstLine="426"/>
        <w:jc w:val="both"/>
        <w:rPr>
          <w:rFonts w:ascii="Trebuchet MS" w:hAnsi="Trebuchet MS"/>
        </w:rPr>
      </w:pPr>
      <w:r w:rsidRPr="00D04DB2">
        <w:rPr>
          <w:rFonts w:ascii="Trebuchet MS" w:hAnsi="Trebuchet MS"/>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4D6EF4A7" w14:textId="47AA09AE" w:rsidR="00D04DB2" w:rsidRPr="00D04DB2" w:rsidRDefault="00D04DB2" w:rsidP="00A776E5">
      <w:pPr>
        <w:numPr>
          <w:ilvl w:val="0"/>
          <w:numId w:val="3"/>
        </w:numPr>
        <w:spacing w:after="0" w:line="240" w:lineRule="auto"/>
        <w:ind w:left="0" w:firstLine="426"/>
        <w:jc w:val="both"/>
        <w:rPr>
          <w:rFonts w:ascii="Trebuchet MS" w:hAnsi="Trebuchet MS"/>
        </w:rPr>
      </w:pPr>
      <w:r w:rsidRPr="00D04DB2">
        <w:rPr>
          <w:rFonts w:ascii="Trebuchet MS" w:hAnsi="Trebuchet MS"/>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4AC76DF" w14:textId="77777777" w:rsidR="00D04DB2" w:rsidRPr="00D04DB2" w:rsidRDefault="00D04DB2" w:rsidP="00A776E5">
      <w:pPr>
        <w:numPr>
          <w:ilvl w:val="0"/>
          <w:numId w:val="3"/>
        </w:numPr>
        <w:spacing w:after="0" w:line="240" w:lineRule="auto"/>
        <w:ind w:left="0" w:firstLine="426"/>
        <w:jc w:val="both"/>
        <w:rPr>
          <w:rFonts w:ascii="Trebuchet MS" w:hAnsi="Trebuchet MS"/>
        </w:rPr>
      </w:pPr>
      <w:r w:rsidRPr="00D04DB2">
        <w:rPr>
          <w:rFonts w:ascii="Trebuchet MS" w:hAnsi="Trebuchet MS"/>
        </w:rPr>
        <w:t>zonele cu o densitate mare a populaţiei: nu este cazul;</w:t>
      </w:r>
    </w:p>
    <w:p w14:paraId="5759186F" w14:textId="61423100" w:rsidR="00D04DB2" w:rsidRPr="00D04DB2" w:rsidRDefault="00D04DB2" w:rsidP="00A776E5">
      <w:pPr>
        <w:numPr>
          <w:ilvl w:val="0"/>
          <w:numId w:val="3"/>
        </w:numPr>
        <w:spacing w:line="240" w:lineRule="auto"/>
        <w:ind w:left="0" w:firstLine="426"/>
        <w:jc w:val="both"/>
        <w:rPr>
          <w:rFonts w:ascii="Trebuchet MS" w:hAnsi="Trebuchet MS"/>
        </w:rPr>
      </w:pPr>
      <w:r w:rsidRPr="00D04DB2">
        <w:rPr>
          <w:rFonts w:ascii="Trebuchet MS" w:hAnsi="Trebuchet MS"/>
        </w:rPr>
        <w:t>peisaje şi situri importante din punct de vedere istoric, cultural sau arheologic: nu este cazul.</w:t>
      </w:r>
    </w:p>
    <w:p w14:paraId="100B48D9" w14:textId="0C618678" w:rsidR="00D04DB2" w:rsidRPr="00D04DB2" w:rsidRDefault="00D04DB2" w:rsidP="00D40FF6">
      <w:pPr>
        <w:tabs>
          <w:tab w:val="left" w:pos="284"/>
        </w:tabs>
        <w:spacing w:after="0" w:line="240" w:lineRule="auto"/>
        <w:jc w:val="both"/>
        <w:rPr>
          <w:rFonts w:ascii="Trebuchet MS" w:hAnsi="Trebuchet MS"/>
        </w:rPr>
      </w:pPr>
      <w:r w:rsidRPr="00D04DB2">
        <w:rPr>
          <w:rFonts w:ascii="Trebuchet MS" w:hAnsi="Trebuchet MS"/>
          <w:b/>
          <w:bCs/>
        </w:rPr>
        <w:t>d)</w:t>
      </w:r>
      <w:r w:rsidRPr="00D04DB2">
        <w:rPr>
          <w:rFonts w:ascii="Trebuchet MS" w:hAnsi="Trebuchet MS"/>
          <w:bCs/>
        </w:rPr>
        <w:t xml:space="preserve"> </w:t>
      </w:r>
      <w:r w:rsidRPr="00D04DB2">
        <w:rPr>
          <w:rFonts w:ascii="Trebuchet MS" w:hAnsi="Trebuchet MS"/>
        </w:rPr>
        <w:t>Tipurile şi caracteristicile impactului potenţial:</w:t>
      </w:r>
      <w:r w:rsidR="00EA2E1D">
        <w:rPr>
          <w:rFonts w:ascii="Arial" w:eastAsia="Calibri" w:hAnsi="Arial" w:cs="Arial"/>
          <w:noProof/>
          <w:sz w:val="24"/>
          <w:szCs w:val="24"/>
          <w14:ligatures w14:val="none"/>
        </w:rPr>
        <w:t xml:space="preserve"> </w:t>
      </w:r>
      <w:r w:rsidR="00EA2E1D" w:rsidRPr="00EA2E1D">
        <w:rPr>
          <w:rFonts w:ascii="Trebuchet MS" w:hAnsi="Trebuchet MS"/>
        </w:rPr>
        <w:t>ţinând cont de toate elementele furnizate de titularul proiectului și cunoștințele disponibile în această etapă:</w:t>
      </w:r>
    </w:p>
    <w:p w14:paraId="1BF65D3D" w14:textId="1BB8A25F"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1</w:t>
      </w:r>
      <w:r w:rsidRPr="00D04DB2">
        <w:rPr>
          <w:rFonts w:ascii="Trebuchet MS" w:hAnsi="Trebuchet MS"/>
        </w:rPr>
        <w:t xml:space="preserve">) importanţa şi extinderea spaţială a impactului - de exemplu, zona geografică şi dimensiunea populaţiei care poate fi afectată: - </w:t>
      </w:r>
      <w:r w:rsidR="005F00EA" w:rsidRPr="005F00EA">
        <w:rPr>
          <w:rFonts w:ascii="Trebuchet MS" w:hAnsi="Trebuchet MS"/>
        </w:rPr>
        <w:t xml:space="preserve">județul Sălaj, extravilan </w:t>
      </w:r>
      <w:r w:rsidR="005F00EA">
        <w:rPr>
          <w:rFonts w:ascii="Trebuchet MS" w:hAnsi="Trebuchet MS"/>
        </w:rPr>
        <w:t xml:space="preserve">Cheud </w:t>
      </w:r>
      <w:r w:rsidR="005F00EA" w:rsidRPr="005F00EA">
        <w:rPr>
          <w:rFonts w:ascii="Trebuchet MS" w:hAnsi="Trebuchet MS"/>
        </w:rPr>
        <w:t xml:space="preserve">- albia minoră a râului Someș. Lucrările se vor desfăşura într-un perimetru de exploatare în suprafaţă de </w:t>
      </w:r>
      <w:r w:rsidR="000120A9" w:rsidRPr="000120A9">
        <w:rPr>
          <w:rFonts w:ascii="Trebuchet MS" w:hAnsi="Trebuchet MS"/>
        </w:rPr>
        <w:t>84.500</w:t>
      </w:r>
      <w:r w:rsidR="000120A9">
        <w:rPr>
          <w:rFonts w:ascii="Trebuchet MS" w:hAnsi="Trebuchet MS"/>
        </w:rPr>
        <w:t xml:space="preserve"> </w:t>
      </w:r>
      <w:r w:rsidR="005F00EA" w:rsidRPr="005F00EA">
        <w:rPr>
          <w:rFonts w:ascii="Trebuchet MS" w:hAnsi="Trebuchet MS"/>
        </w:rPr>
        <w:t>mp</w:t>
      </w:r>
      <w:r w:rsidRPr="00D04DB2">
        <w:rPr>
          <w:rFonts w:ascii="Trebuchet MS" w:hAnsi="Trebuchet MS"/>
        </w:rPr>
        <w:t>;</w:t>
      </w:r>
    </w:p>
    <w:p w14:paraId="5563ADAC" w14:textId="17CC183C" w:rsidR="00D04DB2" w:rsidRPr="00D04DB2" w:rsidRDefault="00D04DB2" w:rsidP="00D40FF6">
      <w:pPr>
        <w:spacing w:after="0" w:line="240" w:lineRule="auto"/>
        <w:ind w:firstLine="142"/>
        <w:jc w:val="both"/>
        <w:rPr>
          <w:rFonts w:ascii="Trebuchet MS" w:hAnsi="Trebuchet MS"/>
          <w:bCs/>
          <w:i/>
        </w:rPr>
      </w:pPr>
      <w:r w:rsidRPr="00D04DB2">
        <w:rPr>
          <w:rFonts w:ascii="Trebuchet MS" w:hAnsi="Trebuchet MS"/>
          <w:bCs/>
        </w:rPr>
        <w:t>d</w:t>
      </w:r>
      <w:r w:rsidRPr="00D04DB2">
        <w:rPr>
          <w:rFonts w:ascii="Trebuchet MS" w:hAnsi="Trebuchet MS"/>
          <w:bCs/>
          <w:vertAlign w:val="subscript"/>
        </w:rPr>
        <w:t>2</w:t>
      </w:r>
      <w:r w:rsidRPr="00D04DB2">
        <w:rPr>
          <w:rFonts w:ascii="Trebuchet MS" w:hAnsi="Trebuchet MS"/>
          <w:bCs/>
        </w:rPr>
        <w:t xml:space="preserve">) natura impactului: - </w:t>
      </w:r>
      <w:r w:rsidR="0038617D" w:rsidRPr="0038617D">
        <w:rPr>
          <w:rFonts w:ascii="Trebuchet MS" w:hAnsi="Trebuchet MS"/>
          <w:bCs/>
        </w:rPr>
        <w:t xml:space="preserve">impactul generat de proiectul propus poate fi direct, negativ asupra ariei naturale protejate și asupra populației din localitatea limitrofă generat de mijloacele de </w:t>
      </w:r>
      <w:r w:rsidR="0038617D">
        <w:rPr>
          <w:rFonts w:ascii="Trebuchet MS" w:hAnsi="Trebuchet MS"/>
          <w:bCs/>
        </w:rPr>
        <w:t xml:space="preserve">extracție și </w:t>
      </w:r>
      <w:r w:rsidR="0038617D" w:rsidRPr="0038617D">
        <w:rPr>
          <w:rFonts w:ascii="Trebuchet MS" w:hAnsi="Trebuchet MS"/>
          <w:bCs/>
        </w:rPr>
        <w:t>transport; poate afecta direct, temporar sau permanent, pe termen scurt, mediu și lung aria naturală protejată în care se situează</w:t>
      </w:r>
      <w:r w:rsidRPr="00D04DB2">
        <w:rPr>
          <w:rFonts w:ascii="Trebuchet MS" w:hAnsi="Trebuchet MS"/>
          <w:bCs/>
        </w:rPr>
        <w:t>;</w:t>
      </w:r>
    </w:p>
    <w:p w14:paraId="6C0A8862" w14:textId="77777777"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3</w:t>
      </w:r>
      <w:r w:rsidRPr="00D04DB2">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B1EFCD4" w14:textId="2938427E"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4</w:t>
      </w:r>
      <w:r w:rsidRPr="00D04DB2">
        <w:rPr>
          <w:rFonts w:ascii="Trebuchet MS" w:hAnsi="Trebuchet MS"/>
        </w:rPr>
        <w:t>) intensitatea</w:t>
      </w:r>
      <w:r w:rsidR="00D678B7">
        <w:rPr>
          <w:rFonts w:ascii="Trebuchet MS" w:hAnsi="Trebuchet MS"/>
        </w:rPr>
        <w:t xml:space="preserve"> şi complexitatea impactului: - </w:t>
      </w:r>
      <w:r w:rsidR="00D678B7" w:rsidRPr="00D678B7">
        <w:rPr>
          <w:rFonts w:ascii="Trebuchet MS" w:hAnsi="Trebuchet MS"/>
        </w:rPr>
        <w:t xml:space="preserve">potenţial impact semnificativ asupra tuturor factorilor de mediu: </w:t>
      </w:r>
      <w:r w:rsidR="00D678B7" w:rsidRPr="00D678B7">
        <w:rPr>
          <w:rFonts w:ascii="Trebuchet MS" w:hAnsi="Trebuchet MS"/>
          <w:i/>
        </w:rPr>
        <w:t>impactul zgomotului şi vibraţiilor</w:t>
      </w:r>
      <w:r w:rsidR="00D678B7" w:rsidRPr="00D678B7">
        <w:rPr>
          <w:rFonts w:ascii="Trebuchet MS" w:hAnsi="Trebuchet MS"/>
        </w:rPr>
        <w:t xml:space="preserve"> produse de transportul agregatelor, lucrări şi măsuri pentru prevenirea/reducerea impactului; potenţialul </w:t>
      </w:r>
      <w:r w:rsidR="00D678B7" w:rsidRPr="00D678B7">
        <w:rPr>
          <w:rFonts w:ascii="Trebuchet MS" w:hAnsi="Trebuchet MS"/>
          <w:i/>
        </w:rPr>
        <w:t>impact asupra</w:t>
      </w:r>
      <w:r w:rsidR="00D678B7" w:rsidRPr="00D678B7">
        <w:rPr>
          <w:rFonts w:ascii="Trebuchet MS" w:hAnsi="Trebuchet MS"/>
        </w:rPr>
        <w:t xml:space="preserve"> </w:t>
      </w:r>
      <w:r w:rsidR="00D678B7" w:rsidRPr="00D678B7">
        <w:rPr>
          <w:rFonts w:ascii="Trebuchet MS" w:hAnsi="Trebuchet MS"/>
          <w:i/>
        </w:rPr>
        <w:t>aerului</w:t>
      </w:r>
      <w:r w:rsidR="00D678B7" w:rsidRPr="00D678B7">
        <w:rPr>
          <w:rFonts w:ascii="Trebuchet MS" w:hAnsi="Trebuchet MS"/>
        </w:rPr>
        <w:t xml:space="preserve"> datorat de emisiile de gaze de la utilajele utilizate şi pulberi datorate exploatării şi transportului; potenţialul </w:t>
      </w:r>
      <w:r w:rsidR="00D678B7" w:rsidRPr="00D678B7">
        <w:rPr>
          <w:rFonts w:ascii="Trebuchet MS" w:hAnsi="Trebuchet MS"/>
          <w:i/>
        </w:rPr>
        <w:t>impact asupra solului şi subsolului</w:t>
      </w:r>
      <w:r w:rsidR="00D678B7" w:rsidRPr="00D678B7">
        <w:rPr>
          <w:rFonts w:ascii="Trebuchet MS" w:hAnsi="Trebuchet MS"/>
        </w:rPr>
        <w:t xml:space="preserve"> prin antrenarea de suspensii şi produse petroliere accidental; potenţial </w:t>
      </w:r>
      <w:r w:rsidR="00D678B7" w:rsidRPr="00D678B7">
        <w:rPr>
          <w:rFonts w:ascii="Trebuchet MS" w:hAnsi="Trebuchet MS"/>
          <w:i/>
        </w:rPr>
        <w:t>impact asupra zonelor de locuit</w:t>
      </w:r>
      <w:r w:rsidR="00D678B7" w:rsidRPr="00D678B7">
        <w:rPr>
          <w:rFonts w:ascii="Trebuchet MS" w:hAnsi="Trebuchet MS"/>
        </w:rPr>
        <w:t xml:space="preserve">, prin emisiile de poluanţi în aer, sol, ape subterane, zgomot şi vibraţii; potenţial impact semnificativ </w:t>
      </w:r>
      <w:r w:rsidR="00D678B7" w:rsidRPr="00D678B7">
        <w:rPr>
          <w:rFonts w:ascii="Trebuchet MS" w:hAnsi="Trebuchet MS"/>
          <w:i/>
        </w:rPr>
        <w:t>asupra biodiversităţii</w:t>
      </w:r>
      <w:r w:rsidR="00D678B7" w:rsidRPr="00D678B7">
        <w:rPr>
          <w:rFonts w:ascii="Trebuchet MS" w:hAnsi="Trebuchet MS"/>
        </w:rPr>
        <w:t>; evaluarea şi prezentarea riscurilor naturale şi tehnologice cauzate de proiectul propus</w:t>
      </w:r>
      <w:r w:rsidRPr="00D04DB2">
        <w:rPr>
          <w:rFonts w:ascii="Trebuchet MS" w:hAnsi="Trebuchet MS"/>
        </w:rPr>
        <w:t>;</w:t>
      </w:r>
    </w:p>
    <w:p w14:paraId="1ED63A24" w14:textId="266A8551"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5</w:t>
      </w:r>
      <w:r w:rsidR="008E1D0E">
        <w:rPr>
          <w:rFonts w:ascii="Trebuchet MS" w:hAnsi="Trebuchet MS"/>
        </w:rPr>
        <w:t xml:space="preserve">) probabilitatea impactului - </w:t>
      </w:r>
      <w:r w:rsidR="008E1D0E" w:rsidRPr="008E1D0E">
        <w:rPr>
          <w:rFonts w:ascii="Trebuchet MS" w:hAnsi="Trebuchet MS"/>
        </w:rPr>
        <w:t>potenţial impact semnificativ asupra factorilor de mediu, nu se cunoaşte probabilitatea impactului</w:t>
      </w:r>
      <w:r w:rsidRPr="00D04DB2">
        <w:rPr>
          <w:rFonts w:ascii="Trebuchet MS" w:hAnsi="Trebuchet MS"/>
        </w:rPr>
        <w:t>;</w:t>
      </w:r>
    </w:p>
    <w:p w14:paraId="1B814AED" w14:textId="2338BB9E"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6</w:t>
      </w:r>
      <w:r w:rsidRPr="00D04DB2">
        <w:rPr>
          <w:rFonts w:ascii="Trebuchet MS" w:hAnsi="Trebuchet MS"/>
        </w:rPr>
        <w:t xml:space="preserve">) debutul, durata, frecvenţa şi reversibilitatea preconizate ale impactului: - </w:t>
      </w:r>
      <w:r w:rsidR="00F62AFF" w:rsidRPr="00F62AFF">
        <w:rPr>
          <w:rFonts w:ascii="Trebuchet MS" w:hAnsi="Trebuchet MS"/>
        </w:rPr>
        <w:t>nu se cunoaşte, nu dispunem de date suficiente în această etapă</w:t>
      </w:r>
      <w:r w:rsidRPr="00D04DB2">
        <w:rPr>
          <w:rFonts w:ascii="Trebuchet MS" w:hAnsi="Trebuchet MS"/>
        </w:rPr>
        <w:t>;</w:t>
      </w:r>
    </w:p>
    <w:p w14:paraId="4A242364" w14:textId="3F725B93" w:rsidR="00D04DB2" w:rsidRPr="00D04DB2" w:rsidRDefault="00D04DB2" w:rsidP="00D40FF6">
      <w:pPr>
        <w:spacing w:after="0"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7</w:t>
      </w:r>
      <w:r w:rsidRPr="00D04DB2">
        <w:rPr>
          <w:rFonts w:ascii="Trebuchet MS" w:hAnsi="Trebuchet MS"/>
        </w:rPr>
        <w:t xml:space="preserve">) cumularea impactului cu impactul altor proiecte existente şi/sau aprobate: </w:t>
      </w:r>
      <w:r w:rsidR="00F62AFF">
        <w:rPr>
          <w:rFonts w:ascii="Trebuchet MS" w:hAnsi="Trebuchet MS"/>
        </w:rPr>
        <w:t xml:space="preserve">- </w:t>
      </w:r>
      <w:r w:rsidR="00F62AFF" w:rsidRPr="00F62AFF">
        <w:rPr>
          <w:rFonts w:ascii="Trebuchet MS" w:hAnsi="Trebuchet MS"/>
        </w:rPr>
        <w:t>pe cursul râului Someș sunt proiectate/implementate diverse proiecte de balastiere care pot contribui la impact cumulat negativ semnificativ al proiectului propus</w:t>
      </w:r>
      <w:r w:rsidRPr="00D04DB2">
        <w:rPr>
          <w:rFonts w:ascii="Trebuchet MS" w:hAnsi="Trebuchet MS"/>
        </w:rPr>
        <w:t>;</w:t>
      </w:r>
    </w:p>
    <w:p w14:paraId="676E7D21" w14:textId="3DC8025C" w:rsidR="00D04DB2" w:rsidRDefault="00D04DB2" w:rsidP="00D40FF6">
      <w:pPr>
        <w:spacing w:line="240" w:lineRule="auto"/>
        <w:ind w:firstLine="142"/>
        <w:jc w:val="both"/>
        <w:rPr>
          <w:rFonts w:ascii="Trebuchet MS" w:hAnsi="Trebuchet MS"/>
        </w:rPr>
      </w:pPr>
      <w:r w:rsidRPr="00D04DB2">
        <w:rPr>
          <w:rFonts w:ascii="Trebuchet MS" w:hAnsi="Trebuchet MS"/>
        </w:rPr>
        <w:t>d</w:t>
      </w:r>
      <w:r w:rsidRPr="00D04DB2">
        <w:rPr>
          <w:rFonts w:ascii="Trebuchet MS" w:hAnsi="Trebuchet MS"/>
          <w:vertAlign w:val="subscript"/>
        </w:rPr>
        <w:t>8</w:t>
      </w:r>
      <w:r w:rsidRPr="00D04DB2">
        <w:rPr>
          <w:rFonts w:ascii="Trebuchet MS" w:hAnsi="Trebuchet MS"/>
        </w:rPr>
        <w:t xml:space="preserve">) posibilitatea de reducere efectivă a impactului: </w:t>
      </w:r>
      <w:proofErr w:type="spellStart"/>
      <w:r w:rsidR="00E91A7D" w:rsidRPr="00E91A7D">
        <w:rPr>
          <w:rFonts w:ascii="Trebuchet MS" w:hAnsi="Trebuchet MS"/>
          <w:lang w:val="es-AR"/>
        </w:rPr>
        <w:t>nu</w:t>
      </w:r>
      <w:proofErr w:type="spellEnd"/>
      <w:r w:rsidR="00E91A7D" w:rsidRPr="00E91A7D">
        <w:rPr>
          <w:rFonts w:ascii="Trebuchet MS" w:hAnsi="Trebuchet MS"/>
          <w:lang w:val="es-AR"/>
        </w:rPr>
        <w:t xml:space="preserve"> </w:t>
      </w:r>
      <w:proofErr w:type="spellStart"/>
      <w:r w:rsidR="00E91A7D" w:rsidRPr="00E91A7D">
        <w:rPr>
          <w:rFonts w:ascii="Trebuchet MS" w:hAnsi="Trebuchet MS"/>
          <w:lang w:val="es-AR"/>
        </w:rPr>
        <w:t>sunt</w:t>
      </w:r>
      <w:proofErr w:type="spellEnd"/>
      <w:r w:rsidR="00E91A7D" w:rsidRPr="00E91A7D">
        <w:rPr>
          <w:rFonts w:ascii="Trebuchet MS" w:hAnsi="Trebuchet MS"/>
          <w:lang w:val="es-AR"/>
        </w:rPr>
        <w:t xml:space="preserve"> </w:t>
      </w:r>
      <w:proofErr w:type="spellStart"/>
      <w:r w:rsidR="00E91A7D" w:rsidRPr="00E91A7D">
        <w:rPr>
          <w:rFonts w:ascii="Trebuchet MS" w:hAnsi="Trebuchet MS"/>
          <w:lang w:val="es-AR"/>
        </w:rPr>
        <w:t>tratate</w:t>
      </w:r>
      <w:proofErr w:type="spellEnd"/>
      <w:r w:rsidR="00E91A7D" w:rsidRPr="00E91A7D">
        <w:rPr>
          <w:rFonts w:ascii="Trebuchet MS" w:hAnsi="Trebuchet MS"/>
          <w:lang w:val="es-AR"/>
        </w:rPr>
        <w:t xml:space="preserve"> </w:t>
      </w:r>
      <w:proofErr w:type="spellStart"/>
      <w:r w:rsidR="00E91A7D" w:rsidRPr="00E91A7D">
        <w:rPr>
          <w:rFonts w:ascii="Trebuchet MS" w:hAnsi="Trebuchet MS"/>
          <w:lang w:val="es-AR"/>
        </w:rPr>
        <w:t>în</w:t>
      </w:r>
      <w:proofErr w:type="spellEnd"/>
      <w:r w:rsidR="00E91A7D" w:rsidRPr="00E91A7D">
        <w:rPr>
          <w:rFonts w:ascii="Trebuchet MS" w:hAnsi="Trebuchet MS"/>
          <w:lang w:val="es-AR"/>
        </w:rPr>
        <w:t xml:space="preserve"> </w:t>
      </w:r>
      <w:proofErr w:type="spellStart"/>
      <w:r w:rsidR="00E91A7D" w:rsidRPr="00E91A7D">
        <w:rPr>
          <w:rFonts w:ascii="Trebuchet MS" w:hAnsi="Trebuchet MS"/>
          <w:lang w:val="es-AR"/>
        </w:rPr>
        <w:t>această</w:t>
      </w:r>
      <w:proofErr w:type="spellEnd"/>
      <w:r w:rsidR="00E91A7D" w:rsidRPr="00E91A7D">
        <w:rPr>
          <w:rFonts w:ascii="Trebuchet MS" w:hAnsi="Trebuchet MS"/>
          <w:lang w:val="es-AR"/>
        </w:rPr>
        <w:t xml:space="preserve"> </w:t>
      </w:r>
      <w:proofErr w:type="spellStart"/>
      <w:r w:rsidR="00E91A7D" w:rsidRPr="00E91A7D">
        <w:rPr>
          <w:rFonts w:ascii="Trebuchet MS" w:hAnsi="Trebuchet MS"/>
          <w:lang w:val="es-AR"/>
        </w:rPr>
        <w:t>etapă</w:t>
      </w:r>
      <w:proofErr w:type="spellEnd"/>
      <w:r w:rsidRPr="00D04DB2">
        <w:rPr>
          <w:rFonts w:ascii="Trebuchet MS" w:hAnsi="Trebuchet MS"/>
        </w:rPr>
        <w:t>.</w:t>
      </w:r>
    </w:p>
    <w:p w14:paraId="3D0F6760" w14:textId="77777777" w:rsidR="00C4736F" w:rsidRPr="00D04DB2" w:rsidRDefault="00C4736F" w:rsidP="00D40FF6">
      <w:pPr>
        <w:spacing w:line="240" w:lineRule="auto"/>
        <w:ind w:firstLine="142"/>
        <w:jc w:val="both"/>
        <w:rPr>
          <w:rFonts w:ascii="Trebuchet MS" w:hAnsi="Trebuchet MS"/>
        </w:rPr>
      </w:pPr>
      <w:bookmarkStart w:id="0" w:name="_GoBack"/>
      <w:bookmarkEnd w:id="0"/>
    </w:p>
    <w:p w14:paraId="6389FB1E" w14:textId="77777777" w:rsidR="00414AB8" w:rsidRDefault="00D04DB2" w:rsidP="00333260">
      <w:pPr>
        <w:spacing w:line="240" w:lineRule="auto"/>
        <w:jc w:val="both"/>
        <w:rPr>
          <w:rFonts w:ascii="Trebuchet MS" w:hAnsi="Trebuchet MS"/>
        </w:rPr>
      </w:pPr>
      <w:r w:rsidRPr="00D04DB2">
        <w:rPr>
          <w:rFonts w:ascii="Trebuchet MS" w:hAnsi="Trebuchet MS"/>
          <w:b/>
        </w:rPr>
        <w:lastRenderedPageBreak/>
        <w:t xml:space="preserve">II. </w:t>
      </w:r>
      <w:r w:rsidR="00414AB8" w:rsidRPr="00414AB8">
        <w:rPr>
          <w:rFonts w:ascii="Trebuchet MS" w:hAnsi="Trebuchet MS"/>
          <w:b/>
        </w:rPr>
        <w:t>Motivele pe baza cărora s-a stabilit necesitatea efectuării evaluării adecvate sunt următoarele</w:t>
      </w:r>
      <w:r w:rsidR="00414AB8">
        <w:rPr>
          <w:rFonts w:ascii="Trebuchet MS" w:hAnsi="Trebuchet MS"/>
        </w:rPr>
        <w:t>:</w:t>
      </w:r>
    </w:p>
    <w:p w14:paraId="362AF6FC" w14:textId="0EDA30AC" w:rsidR="00333260" w:rsidRPr="00333260" w:rsidRDefault="00414AB8" w:rsidP="00414AB8">
      <w:pPr>
        <w:spacing w:line="240" w:lineRule="auto"/>
        <w:ind w:firstLine="284"/>
        <w:jc w:val="both"/>
        <w:rPr>
          <w:rFonts w:ascii="Trebuchet MS" w:hAnsi="Trebuchet MS"/>
        </w:rPr>
      </w:pPr>
      <w:r w:rsidRPr="00414AB8">
        <w:rPr>
          <w:rFonts w:ascii="Trebuchet MS" w:hAnsi="Trebuchet MS"/>
          <w:b/>
        </w:rPr>
        <w:t>a)</w:t>
      </w:r>
      <w:r>
        <w:rPr>
          <w:rFonts w:ascii="Trebuchet MS" w:hAnsi="Trebuchet MS"/>
        </w:rPr>
        <w:t xml:space="preserve"> P</w:t>
      </w:r>
      <w:r w:rsidR="00333260" w:rsidRPr="00333260">
        <w:rPr>
          <w:rFonts w:ascii="Trebuchet MS" w:hAnsi="Trebuchet MS"/>
        </w:rPr>
        <w:t xml:space="preserve">roiectul propus intră sub incidenţa art. 28 din O.U.G. nr. 57/2007 privind regimul ariilor naturale protejate, conservarea habitatelor naturale, a florei şi faunei sălbatice, cu modificările şi completările ulterioare, având în vedere faptul că </w:t>
      </w:r>
      <w:r w:rsidR="00333260" w:rsidRPr="00333260">
        <w:rPr>
          <w:rFonts w:ascii="Trebuchet MS" w:hAnsi="Trebuchet MS"/>
          <w:lang w:val="pt-BR"/>
        </w:rPr>
        <w:t xml:space="preserve">amplasamentul proiectului se află situat în </w:t>
      </w:r>
      <w:r w:rsidR="00333260" w:rsidRPr="00333260">
        <w:rPr>
          <w:rFonts w:ascii="Trebuchet MS" w:hAnsi="Trebuchet MS"/>
          <w:i/>
        </w:rPr>
        <w:t>Aria Specială de Protecție Avifaunistică – Cursul Mijlociu al Someşului ROSPA 0114 și</w:t>
      </w:r>
      <w:r w:rsidR="00333260" w:rsidRPr="006837D2">
        <w:rPr>
          <w:rFonts w:ascii="Trebuchet MS" w:hAnsi="Trebuchet MS"/>
          <w:i/>
        </w:rPr>
        <w:t xml:space="preserve"> </w:t>
      </w:r>
      <w:r w:rsidR="00333260" w:rsidRPr="00333260">
        <w:rPr>
          <w:rFonts w:ascii="Trebuchet MS" w:hAnsi="Trebuchet MS"/>
          <w:i/>
        </w:rPr>
        <w:t>Situl de Importanţă Comunitară – Someşul între Rona şi Ticău ROSCI 0435</w:t>
      </w:r>
      <w:r w:rsidR="00333260" w:rsidRPr="00333260">
        <w:rPr>
          <w:rFonts w:ascii="Trebuchet MS" w:hAnsi="Trebuchet MS"/>
          <w:b/>
        </w:rPr>
        <w:t>,</w:t>
      </w:r>
      <w:r w:rsidR="00333260" w:rsidRPr="00333260">
        <w:rPr>
          <w:rFonts w:ascii="Trebuchet MS" w:hAnsi="Trebuchet MS"/>
        </w:rPr>
        <w:t xml:space="preserve"> din</w:t>
      </w:r>
      <w:r w:rsidR="00333260" w:rsidRPr="00333260">
        <w:rPr>
          <w:rFonts w:ascii="Trebuchet MS" w:hAnsi="Trebuchet MS"/>
          <w:b/>
        </w:rPr>
        <w:t xml:space="preserve"> </w:t>
      </w:r>
      <w:r w:rsidR="00333260" w:rsidRPr="00333260">
        <w:rPr>
          <w:rFonts w:ascii="Trebuchet MS" w:hAnsi="Trebuchet MS"/>
        </w:rPr>
        <w:t>județul Sălaj, extravilan UAT Benesat - albia minoră a râului Someș, coordonatele Stereo 70 ce delimitează amplasamentul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026"/>
        <w:gridCol w:w="1985"/>
        <w:gridCol w:w="850"/>
        <w:gridCol w:w="2268"/>
        <w:gridCol w:w="2031"/>
      </w:tblGrid>
      <w:tr w:rsidR="00A0611B" w:rsidRPr="00A0611B" w14:paraId="66B1D4B8" w14:textId="77777777" w:rsidTr="00712190">
        <w:trPr>
          <w:jc w:val="center"/>
        </w:trPr>
        <w:tc>
          <w:tcPr>
            <w:tcW w:w="804" w:type="dxa"/>
            <w:vMerge w:val="restart"/>
            <w:shd w:val="clear" w:color="auto" w:fill="BFBFBF" w:themeFill="background1" w:themeFillShade="BF"/>
          </w:tcPr>
          <w:p w14:paraId="1635BDFD" w14:textId="3959F0A6" w:rsidR="00A0611B" w:rsidRPr="00A0611B" w:rsidRDefault="00A0611B" w:rsidP="00A0611B">
            <w:pPr>
              <w:spacing w:after="0" w:line="240" w:lineRule="auto"/>
              <w:jc w:val="center"/>
              <w:rPr>
                <w:rFonts w:ascii="Trebuchet MS" w:hAnsi="Trebuchet MS"/>
              </w:rPr>
            </w:pPr>
            <w:r w:rsidRPr="00A0611B">
              <w:rPr>
                <w:rFonts w:ascii="Trebuchet MS" w:hAnsi="Trebuchet MS"/>
              </w:rPr>
              <w:t>Nr.</w:t>
            </w:r>
          </w:p>
          <w:p w14:paraId="26C6627C"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punct</w:t>
            </w:r>
          </w:p>
        </w:tc>
        <w:tc>
          <w:tcPr>
            <w:tcW w:w="4011" w:type="dxa"/>
            <w:gridSpan w:val="2"/>
            <w:shd w:val="clear" w:color="auto" w:fill="BFBFBF" w:themeFill="background1" w:themeFillShade="BF"/>
            <w:vAlign w:val="center"/>
          </w:tcPr>
          <w:p w14:paraId="23BD0524"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COORDONATE STEREO 70”</w:t>
            </w:r>
          </w:p>
        </w:tc>
        <w:tc>
          <w:tcPr>
            <w:tcW w:w="850" w:type="dxa"/>
            <w:vMerge w:val="restart"/>
            <w:shd w:val="clear" w:color="auto" w:fill="BFBFBF" w:themeFill="background1" w:themeFillShade="BF"/>
          </w:tcPr>
          <w:p w14:paraId="257B049B" w14:textId="769A619C" w:rsidR="00A0611B" w:rsidRPr="00A0611B" w:rsidRDefault="00A0611B" w:rsidP="00A0611B">
            <w:pPr>
              <w:spacing w:after="0" w:line="240" w:lineRule="auto"/>
              <w:jc w:val="center"/>
              <w:rPr>
                <w:rFonts w:ascii="Trebuchet MS" w:hAnsi="Trebuchet MS"/>
              </w:rPr>
            </w:pPr>
            <w:r w:rsidRPr="00A0611B">
              <w:rPr>
                <w:rFonts w:ascii="Trebuchet MS" w:hAnsi="Trebuchet MS"/>
              </w:rPr>
              <w:t>Nr.</w:t>
            </w:r>
          </w:p>
          <w:p w14:paraId="7B6C6F91"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punct</w:t>
            </w:r>
          </w:p>
        </w:tc>
        <w:tc>
          <w:tcPr>
            <w:tcW w:w="4299" w:type="dxa"/>
            <w:gridSpan w:val="2"/>
            <w:shd w:val="clear" w:color="auto" w:fill="BFBFBF" w:themeFill="background1" w:themeFillShade="BF"/>
          </w:tcPr>
          <w:p w14:paraId="0A0115E6"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COORDONATE STEREO 70”</w:t>
            </w:r>
          </w:p>
        </w:tc>
      </w:tr>
      <w:tr w:rsidR="00B42DC5" w:rsidRPr="00A0611B" w14:paraId="7396BD24" w14:textId="77777777" w:rsidTr="00712190">
        <w:trPr>
          <w:jc w:val="center"/>
        </w:trPr>
        <w:tc>
          <w:tcPr>
            <w:tcW w:w="804" w:type="dxa"/>
            <w:vMerge/>
            <w:shd w:val="clear" w:color="auto" w:fill="BFBFBF" w:themeFill="background1" w:themeFillShade="BF"/>
            <w:hideMark/>
          </w:tcPr>
          <w:p w14:paraId="4F3A9193" w14:textId="77777777" w:rsidR="00A0611B" w:rsidRPr="00A0611B" w:rsidRDefault="00A0611B" w:rsidP="00A0611B">
            <w:pPr>
              <w:spacing w:after="0" w:line="240" w:lineRule="auto"/>
              <w:jc w:val="center"/>
              <w:rPr>
                <w:rFonts w:ascii="Trebuchet MS" w:hAnsi="Trebuchet MS"/>
              </w:rPr>
            </w:pPr>
          </w:p>
        </w:tc>
        <w:tc>
          <w:tcPr>
            <w:tcW w:w="2026" w:type="dxa"/>
            <w:shd w:val="clear" w:color="auto" w:fill="BFBFBF" w:themeFill="background1" w:themeFillShade="BF"/>
            <w:vAlign w:val="center"/>
            <w:hideMark/>
          </w:tcPr>
          <w:p w14:paraId="14EFA27A"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X</w:t>
            </w:r>
          </w:p>
        </w:tc>
        <w:tc>
          <w:tcPr>
            <w:tcW w:w="1985" w:type="dxa"/>
            <w:shd w:val="clear" w:color="auto" w:fill="BFBFBF" w:themeFill="background1" w:themeFillShade="BF"/>
            <w:vAlign w:val="center"/>
          </w:tcPr>
          <w:p w14:paraId="4838CF47"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Y</w:t>
            </w:r>
          </w:p>
        </w:tc>
        <w:tc>
          <w:tcPr>
            <w:tcW w:w="850" w:type="dxa"/>
            <w:vMerge/>
            <w:shd w:val="clear" w:color="auto" w:fill="BFBFBF" w:themeFill="background1" w:themeFillShade="BF"/>
          </w:tcPr>
          <w:p w14:paraId="4674B008" w14:textId="77777777" w:rsidR="00A0611B" w:rsidRPr="00A0611B" w:rsidRDefault="00A0611B" w:rsidP="00A0611B">
            <w:pPr>
              <w:spacing w:after="0" w:line="240" w:lineRule="auto"/>
              <w:jc w:val="center"/>
              <w:rPr>
                <w:rFonts w:ascii="Trebuchet MS" w:hAnsi="Trebuchet MS"/>
              </w:rPr>
            </w:pPr>
          </w:p>
        </w:tc>
        <w:tc>
          <w:tcPr>
            <w:tcW w:w="2268" w:type="dxa"/>
            <w:shd w:val="clear" w:color="auto" w:fill="BFBFBF" w:themeFill="background1" w:themeFillShade="BF"/>
          </w:tcPr>
          <w:p w14:paraId="05920990"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X</w:t>
            </w:r>
          </w:p>
        </w:tc>
        <w:tc>
          <w:tcPr>
            <w:tcW w:w="2031" w:type="dxa"/>
            <w:shd w:val="clear" w:color="auto" w:fill="BFBFBF" w:themeFill="background1" w:themeFillShade="BF"/>
          </w:tcPr>
          <w:p w14:paraId="4E8586F1" w14:textId="77777777" w:rsidR="00A0611B" w:rsidRPr="00A0611B" w:rsidRDefault="00A0611B" w:rsidP="00A0611B">
            <w:pPr>
              <w:spacing w:after="0" w:line="240" w:lineRule="auto"/>
              <w:jc w:val="center"/>
              <w:rPr>
                <w:rFonts w:ascii="Trebuchet MS" w:hAnsi="Trebuchet MS"/>
              </w:rPr>
            </w:pPr>
            <w:r w:rsidRPr="00A0611B">
              <w:rPr>
                <w:rFonts w:ascii="Trebuchet MS" w:hAnsi="Trebuchet MS"/>
              </w:rPr>
              <w:t>Y</w:t>
            </w:r>
          </w:p>
        </w:tc>
      </w:tr>
      <w:tr w:rsidR="00A0611B" w:rsidRPr="00A0611B" w14:paraId="4DBB2452" w14:textId="77777777" w:rsidTr="00B42DC5">
        <w:trPr>
          <w:trHeight w:val="6731"/>
          <w:jc w:val="center"/>
        </w:trPr>
        <w:tc>
          <w:tcPr>
            <w:tcW w:w="804" w:type="dxa"/>
            <w:hideMark/>
          </w:tcPr>
          <w:p w14:paraId="78E2F600"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1.</w:t>
            </w:r>
          </w:p>
          <w:p w14:paraId="36045BCE"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w:t>
            </w:r>
          </w:p>
          <w:p w14:paraId="6042C6C6"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3.</w:t>
            </w:r>
          </w:p>
          <w:p w14:paraId="7CD08B11"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4.</w:t>
            </w:r>
          </w:p>
          <w:p w14:paraId="67741604"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5.</w:t>
            </w:r>
          </w:p>
          <w:p w14:paraId="6B7D879E"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6.</w:t>
            </w:r>
          </w:p>
          <w:p w14:paraId="49C8B561"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7.</w:t>
            </w:r>
          </w:p>
          <w:p w14:paraId="33E3232E"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8.</w:t>
            </w:r>
          </w:p>
          <w:p w14:paraId="2BC9667E"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9.</w:t>
            </w:r>
          </w:p>
          <w:p w14:paraId="686DADE3"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10.</w:t>
            </w:r>
          </w:p>
          <w:p w14:paraId="52B4CD8F"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11.</w:t>
            </w:r>
          </w:p>
          <w:p w14:paraId="7D3EB698"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12.</w:t>
            </w:r>
          </w:p>
          <w:p w14:paraId="69EFE8A4"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13.</w:t>
            </w:r>
          </w:p>
          <w:p w14:paraId="33BCCC7F"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14.</w:t>
            </w:r>
          </w:p>
          <w:p w14:paraId="6CFDF3B5" w14:textId="7777777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15.</w:t>
            </w:r>
          </w:p>
          <w:p w14:paraId="29822F79" w14:textId="3E644A59" w:rsidR="00A0611B" w:rsidRPr="00A0611B" w:rsidRDefault="00A0611B" w:rsidP="00B42DC5">
            <w:pPr>
              <w:spacing w:line="240" w:lineRule="auto"/>
              <w:jc w:val="center"/>
              <w:rPr>
                <w:rFonts w:ascii="Trebuchet MS" w:hAnsi="Trebuchet MS"/>
                <w:lang w:val="fr-FR"/>
              </w:rPr>
            </w:pPr>
            <w:r w:rsidRPr="00A0611B">
              <w:rPr>
                <w:rFonts w:ascii="Trebuchet MS" w:hAnsi="Trebuchet MS"/>
                <w:lang w:val="fr-FR"/>
              </w:rPr>
              <w:t>16.</w:t>
            </w:r>
          </w:p>
        </w:tc>
        <w:tc>
          <w:tcPr>
            <w:tcW w:w="2026" w:type="dxa"/>
            <w:hideMark/>
          </w:tcPr>
          <w:p w14:paraId="4BF514F2" w14:textId="77777777" w:rsidR="00A0611B" w:rsidRDefault="00A0611B" w:rsidP="00B42DC5">
            <w:pPr>
              <w:spacing w:line="240" w:lineRule="auto"/>
              <w:jc w:val="center"/>
              <w:rPr>
                <w:rFonts w:ascii="Trebuchet MS" w:hAnsi="Trebuchet MS"/>
                <w:lang w:val="en-US"/>
              </w:rPr>
            </w:pPr>
            <w:r w:rsidRPr="00A0611B">
              <w:rPr>
                <w:rFonts w:ascii="Trebuchet MS" w:hAnsi="Trebuchet MS"/>
                <w:lang w:val="en-US"/>
              </w:rPr>
              <w:t>654760.814</w:t>
            </w:r>
          </w:p>
          <w:p w14:paraId="3224864B" w14:textId="277B7CE2" w:rsidR="00A0611B" w:rsidRDefault="00A0611B" w:rsidP="00B42DC5">
            <w:pPr>
              <w:spacing w:line="240" w:lineRule="auto"/>
              <w:jc w:val="center"/>
              <w:rPr>
                <w:rFonts w:ascii="Trebuchet MS" w:hAnsi="Trebuchet MS"/>
                <w:lang w:val="en-US"/>
              </w:rPr>
            </w:pPr>
            <w:r w:rsidRPr="00A0611B">
              <w:rPr>
                <w:rFonts w:ascii="Trebuchet MS" w:hAnsi="Trebuchet MS"/>
                <w:lang w:val="en-US"/>
              </w:rPr>
              <w:t>654771.799</w:t>
            </w:r>
          </w:p>
          <w:p w14:paraId="4772B7E1" w14:textId="5A0CF017" w:rsidR="00A0611B" w:rsidRDefault="00A0611B" w:rsidP="00B42DC5">
            <w:pPr>
              <w:spacing w:line="240" w:lineRule="auto"/>
              <w:jc w:val="center"/>
              <w:rPr>
                <w:rFonts w:ascii="Trebuchet MS" w:hAnsi="Trebuchet MS"/>
                <w:lang w:val="en-US"/>
              </w:rPr>
            </w:pPr>
            <w:r w:rsidRPr="00A0611B">
              <w:rPr>
                <w:rFonts w:ascii="Trebuchet MS" w:hAnsi="Trebuchet MS"/>
                <w:lang w:val="en-US"/>
              </w:rPr>
              <w:t>654781.259</w:t>
            </w:r>
          </w:p>
          <w:p w14:paraId="6AF98B22" w14:textId="43D5A06F" w:rsidR="00A0611B" w:rsidRDefault="00A0611B" w:rsidP="00B42DC5">
            <w:pPr>
              <w:spacing w:line="240" w:lineRule="auto"/>
              <w:jc w:val="center"/>
              <w:rPr>
                <w:rFonts w:ascii="Trebuchet MS" w:hAnsi="Trebuchet MS"/>
                <w:lang w:val="en-US"/>
              </w:rPr>
            </w:pPr>
            <w:r w:rsidRPr="00A0611B">
              <w:rPr>
                <w:rFonts w:ascii="Trebuchet MS" w:hAnsi="Trebuchet MS"/>
                <w:lang w:val="en-US"/>
              </w:rPr>
              <w:t>654797.356</w:t>
            </w:r>
          </w:p>
          <w:p w14:paraId="3ADF1D5C" w14:textId="35A58CE4" w:rsidR="00A0611B" w:rsidRDefault="00A0611B" w:rsidP="00B42DC5">
            <w:pPr>
              <w:spacing w:line="240" w:lineRule="auto"/>
              <w:jc w:val="center"/>
              <w:rPr>
                <w:rFonts w:ascii="Trebuchet MS" w:hAnsi="Trebuchet MS"/>
                <w:lang w:val="en-US"/>
              </w:rPr>
            </w:pPr>
            <w:r w:rsidRPr="00A0611B">
              <w:rPr>
                <w:rFonts w:ascii="Trebuchet MS" w:hAnsi="Trebuchet MS"/>
                <w:lang w:val="en-US"/>
              </w:rPr>
              <w:t>654806.649</w:t>
            </w:r>
          </w:p>
          <w:p w14:paraId="34788FAE" w14:textId="755073AE" w:rsidR="00A0611B" w:rsidRDefault="00A0611B" w:rsidP="00B42DC5">
            <w:pPr>
              <w:spacing w:line="240" w:lineRule="auto"/>
              <w:jc w:val="center"/>
              <w:rPr>
                <w:rFonts w:ascii="Trebuchet MS" w:hAnsi="Trebuchet MS"/>
                <w:lang w:val="en-US"/>
              </w:rPr>
            </w:pPr>
            <w:r w:rsidRPr="00A0611B">
              <w:rPr>
                <w:rFonts w:ascii="Trebuchet MS" w:hAnsi="Trebuchet MS"/>
                <w:lang w:val="en-US"/>
              </w:rPr>
              <w:t>654829.350</w:t>
            </w:r>
          </w:p>
          <w:p w14:paraId="1CBE543E" w14:textId="65FBEA8E" w:rsidR="00A0611B" w:rsidRDefault="00A0611B" w:rsidP="00B42DC5">
            <w:pPr>
              <w:spacing w:line="240" w:lineRule="auto"/>
              <w:jc w:val="center"/>
              <w:rPr>
                <w:rFonts w:ascii="Trebuchet MS" w:hAnsi="Trebuchet MS"/>
                <w:lang w:val="en-US"/>
              </w:rPr>
            </w:pPr>
            <w:r w:rsidRPr="00A0611B">
              <w:rPr>
                <w:rFonts w:ascii="Trebuchet MS" w:hAnsi="Trebuchet MS"/>
                <w:lang w:val="en-US"/>
              </w:rPr>
              <w:t>654876.787</w:t>
            </w:r>
          </w:p>
          <w:p w14:paraId="0C622E4C" w14:textId="068C01B3" w:rsidR="00A0611B" w:rsidRDefault="00A0611B" w:rsidP="00B42DC5">
            <w:pPr>
              <w:spacing w:line="240" w:lineRule="auto"/>
              <w:jc w:val="center"/>
              <w:rPr>
                <w:rFonts w:ascii="Trebuchet MS" w:hAnsi="Trebuchet MS"/>
                <w:lang w:val="en-US"/>
              </w:rPr>
            </w:pPr>
            <w:r w:rsidRPr="00A0611B">
              <w:rPr>
                <w:rFonts w:ascii="Trebuchet MS" w:hAnsi="Trebuchet MS"/>
                <w:lang w:val="en-US"/>
              </w:rPr>
              <w:t>654898.665</w:t>
            </w:r>
          </w:p>
          <w:p w14:paraId="76FFB9B7" w14:textId="0A39CF3B" w:rsidR="00A0611B" w:rsidRDefault="00A0611B" w:rsidP="00B42DC5">
            <w:pPr>
              <w:spacing w:line="240" w:lineRule="auto"/>
              <w:jc w:val="center"/>
              <w:rPr>
                <w:rFonts w:ascii="Trebuchet MS" w:hAnsi="Trebuchet MS"/>
                <w:lang w:val="en-US"/>
              </w:rPr>
            </w:pPr>
            <w:r w:rsidRPr="00A0611B">
              <w:rPr>
                <w:rFonts w:ascii="Trebuchet MS" w:hAnsi="Trebuchet MS"/>
                <w:lang w:val="en-US"/>
              </w:rPr>
              <w:t>654917.172</w:t>
            </w:r>
          </w:p>
          <w:p w14:paraId="2E5899C6" w14:textId="77777777" w:rsidR="00B42DC5" w:rsidRPr="00B42DC5" w:rsidRDefault="00B42DC5" w:rsidP="00B42DC5">
            <w:pPr>
              <w:spacing w:line="240" w:lineRule="auto"/>
              <w:jc w:val="center"/>
              <w:rPr>
                <w:rFonts w:ascii="Trebuchet MS" w:hAnsi="Trebuchet MS"/>
                <w:lang w:val="en-US"/>
              </w:rPr>
            </w:pPr>
            <w:r w:rsidRPr="00B42DC5">
              <w:rPr>
                <w:rFonts w:ascii="Trebuchet MS" w:hAnsi="Trebuchet MS"/>
                <w:lang w:val="en-US"/>
              </w:rPr>
              <w:t xml:space="preserve">654946.829 </w:t>
            </w:r>
          </w:p>
          <w:p w14:paraId="181017B3" w14:textId="77777777" w:rsidR="00B42DC5" w:rsidRPr="00B42DC5" w:rsidRDefault="00B42DC5" w:rsidP="00B42DC5">
            <w:pPr>
              <w:spacing w:line="240" w:lineRule="auto"/>
              <w:jc w:val="center"/>
              <w:rPr>
                <w:rFonts w:ascii="Trebuchet MS" w:hAnsi="Trebuchet MS"/>
                <w:lang w:val="en-US"/>
              </w:rPr>
            </w:pPr>
            <w:r w:rsidRPr="00B42DC5">
              <w:rPr>
                <w:rFonts w:ascii="Trebuchet MS" w:hAnsi="Trebuchet MS"/>
                <w:lang w:val="en-US"/>
              </w:rPr>
              <w:t xml:space="preserve">655080.364 </w:t>
            </w:r>
          </w:p>
          <w:p w14:paraId="3C69EE8B" w14:textId="77777777" w:rsidR="00B42DC5" w:rsidRPr="00B42DC5" w:rsidRDefault="00B42DC5" w:rsidP="00B42DC5">
            <w:pPr>
              <w:spacing w:line="240" w:lineRule="auto"/>
              <w:jc w:val="center"/>
              <w:rPr>
                <w:rFonts w:ascii="Trebuchet MS" w:hAnsi="Trebuchet MS"/>
                <w:lang w:val="en-US"/>
              </w:rPr>
            </w:pPr>
            <w:r w:rsidRPr="00B42DC5">
              <w:rPr>
                <w:rFonts w:ascii="Trebuchet MS" w:hAnsi="Trebuchet MS"/>
                <w:lang w:val="en-US"/>
              </w:rPr>
              <w:t xml:space="preserve">655093.991 </w:t>
            </w:r>
          </w:p>
          <w:p w14:paraId="4E7968AB" w14:textId="46F10D08" w:rsidR="00A0611B" w:rsidRDefault="00B42DC5" w:rsidP="00B42DC5">
            <w:pPr>
              <w:spacing w:line="240" w:lineRule="auto"/>
              <w:jc w:val="center"/>
              <w:rPr>
                <w:rFonts w:ascii="Trebuchet MS" w:hAnsi="Trebuchet MS"/>
                <w:lang w:val="en-US"/>
              </w:rPr>
            </w:pPr>
            <w:r w:rsidRPr="00B42DC5">
              <w:rPr>
                <w:rFonts w:ascii="Trebuchet MS" w:hAnsi="Trebuchet MS"/>
                <w:lang w:val="en-US"/>
              </w:rPr>
              <w:t>655149.387</w:t>
            </w:r>
          </w:p>
          <w:p w14:paraId="2D18C98F" w14:textId="77777777" w:rsidR="00B42DC5" w:rsidRPr="00B42DC5" w:rsidRDefault="00B42DC5" w:rsidP="00B42DC5">
            <w:pPr>
              <w:spacing w:line="240" w:lineRule="auto"/>
              <w:jc w:val="center"/>
              <w:rPr>
                <w:rFonts w:ascii="Trebuchet MS" w:hAnsi="Trebuchet MS"/>
                <w:lang w:val="fr-FR"/>
              </w:rPr>
            </w:pPr>
            <w:r w:rsidRPr="00B42DC5">
              <w:rPr>
                <w:rFonts w:ascii="Trebuchet MS" w:hAnsi="Trebuchet MS"/>
                <w:lang w:val="fr-FR"/>
              </w:rPr>
              <w:t xml:space="preserve">655258.469 </w:t>
            </w:r>
          </w:p>
          <w:p w14:paraId="2AF9308B" w14:textId="77777777" w:rsidR="00B42DC5" w:rsidRPr="00B42DC5" w:rsidRDefault="00B42DC5" w:rsidP="00B42DC5">
            <w:pPr>
              <w:spacing w:line="240" w:lineRule="auto"/>
              <w:jc w:val="center"/>
              <w:rPr>
                <w:rFonts w:ascii="Trebuchet MS" w:hAnsi="Trebuchet MS"/>
                <w:lang w:val="fr-FR"/>
              </w:rPr>
            </w:pPr>
            <w:r w:rsidRPr="00B42DC5">
              <w:rPr>
                <w:rFonts w:ascii="Trebuchet MS" w:hAnsi="Trebuchet MS"/>
                <w:lang w:val="fr-FR"/>
              </w:rPr>
              <w:t xml:space="preserve">655205.298 </w:t>
            </w:r>
          </w:p>
          <w:p w14:paraId="4FA51BA4" w14:textId="40F9E3D6" w:rsidR="00B42DC5" w:rsidRPr="00A0611B" w:rsidRDefault="00B42DC5" w:rsidP="00B42DC5">
            <w:pPr>
              <w:spacing w:line="240" w:lineRule="auto"/>
              <w:jc w:val="center"/>
              <w:rPr>
                <w:rFonts w:ascii="Trebuchet MS" w:hAnsi="Trebuchet MS"/>
                <w:lang w:val="fr-FR"/>
              </w:rPr>
            </w:pPr>
            <w:r w:rsidRPr="00B42DC5">
              <w:rPr>
                <w:rFonts w:ascii="Trebuchet MS" w:hAnsi="Trebuchet MS"/>
                <w:lang w:val="fr-FR"/>
              </w:rPr>
              <w:t>655194.856</w:t>
            </w:r>
          </w:p>
        </w:tc>
        <w:tc>
          <w:tcPr>
            <w:tcW w:w="1985" w:type="dxa"/>
            <w:hideMark/>
          </w:tcPr>
          <w:p w14:paraId="09B07929" w14:textId="1566442A" w:rsidR="00A0611B" w:rsidRPr="00A0611B" w:rsidRDefault="00B42DC5" w:rsidP="00AF3A7A">
            <w:pPr>
              <w:spacing w:line="240" w:lineRule="auto"/>
              <w:jc w:val="center"/>
              <w:rPr>
                <w:rFonts w:ascii="Trebuchet MS" w:hAnsi="Trebuchet MS"/>
                <w:lang w:val="en-US"/>
              </w:rPr>
            </w:pPr>
            <w:r w:rsidRPr="00B42DC5">
              <w:rPr>
                <w:rFonts w:ascii="Trebuchet MS" w:hAnsi="Trebuchet MS"/>
                <w:lang w:val="en-US"/>
              </w:rPr>
              <w:t>371703.986</w:t>
            </w:r>
          </w:p>
          <w:p w14:paraId="13A46865" w14:textId="289EB194" w:rsidR="00B42DC5" w:rsidRDefault="00B42DC5" w:rsidP="00AF3A7A">
            <w:pPr>
              <w:spacing w:line="240" w:lineRule="auto"/>
              <w:jc w:val="center"/>
              <w:rPr>
                <w:rFonts w:ascii="Trebuchet MS" w:hAnsi="Trebuchet MS"/>
                <w:lang w:val="fr-FR"/>
              </w:rPr>
            </w:pPr>
            <w:r w:rsidRPr="00B42DC5">
              <w:rPr>
                <w:rFonts w:ascii="Trebuchet MS" w:hAnsi="Trebuchet MS"/>
                <w:lang w:val="fr-FR"/>
              </w:rPr>
              <w:t>371689.464</w:t>
            </w:r>
          </w:p>
          <w:p w14:paraId="6B0F53B4" w14:textId="72A72916" w:rsidR="00B42DC5" w:rsidRDefault="00B42DC5" w:rsidP="00AF3A7A">
            <w:pPr>
              <w:spacing w:line="240" w:lineRule="auto"/>
              <w:jc w:val="center"/>
              <w:rPr>
                <w:rFonts w:ascii="Trebuchet MS" w:hAnsi="Trebuchet MS"/>
                <w:lang w:val="fr-FR"/>
              </w:rPr>
            </w:pPr>
            <w:r w:rsidRPr="00B42DC5">
              <w:rPr>
                <w:rFonts w:ascii="Trebuchet MS" w:hAnsi="Trebuchet MS"/>
                <w:lang w:val="fr-FR"/>
              </w:rPr>
              <w:t>371756.928</w:t>
            </w:r>
          </w:p>
          <w:p w14:paraId="11E02788" w14:textId="33A684A8" w:rsidR="00B42DC5" w:rsidRDefault="00B42DC5" w:rsidP="00AF3A7A">
            <w:pPr>
              <w:spacing w:line="240" w:lineRule="auto"/>
              <w:jc w:val="center"/>
              <w:rPr>
                <w:rFonts w:ascii="Trebuchet MS" w:hAnsi="Trebuchet MS"/>
                <w:lang w:val="fr-FR"/>
              </w:rPr>
            </w:pPr>
            <w:r w:rsidRPr="00B42DC5">
              <w:rPr>
                <w:rFonts w:ascii="Trebuchet MS" w:hAnsi="Trebuchet MS"/>
                <w:lang w:val="fr-FR"/>
              </w:rPr>
              <w:t>371810.494</w:t>
            </w:r>
          </w:p>
          <w:p w14:paraId="163BE0F3" w14:textId="16CAF7A3" w:rsidR="00B42DC5" w:rsidRDefault="00B42DC5" w:rsidP="00AF3A7A">
            <w:pPr>
              <w:spacing w:line="240" w:lineRule="auto"/>
              <w:jc w:val="center"/>
              <w:rPr>
                <w:rFonts w:ascii="Trebuchet MS" w:hAnsi="Trebuchet MS"/>
                <w:lang w:val="fr-FR"/>
              </w:rPr>
            </w:pPr>
            <w:r w:rsidRPr="00B42DC5">
              <w:rPr>
                <w:rFonts w:ascii="Trebuchet MS" w:hAnsi="Trebuchet MS"/>
                <w:lang w:val="fr-FR"/>
              </w:rPr>
              <w:t>371829.902</w:t>
            </w:r>
          </w:p>
          <w:p w14:paraId="038AE583" w14:textId="517F563B" w:rsidR="00B42DC5" w:rsidRDefault="00B42DC5" w:rsidP="00AF3A7A">
            <w:pPr>
              <w:spacing w:line="240" w:lineRule="auto"/>
              <w:jc w:val="center"/>
              <w:rPr>
                <w:rFonts w:ascii="Trebuchet MS" w:hAnsi="Trebuchet MS"/>
                <w:lang w:val="fr-FR"/>
              </w:rPr>
            </w:pPr>
            <w:r w:rsidRPr="00B42DC5">
              <w:rPr>
                <w:rFonts w:ascii="Trebuchet MS" w:hAnsi="Trebuchet MS"/>
                <w:lang w:val="fr-FR"/>
              </w:rPr>
              <w:t>371852.738</w:t>
            </w:r>
          </w:p>
          <w:p w14:paraId="1D1BFEA3" w14:textId="3550F839" w:rsidR="00B42DC5" w:rsidRDefault="00B42DC5" w:rsidP="00AF3A7A">
            <w:pPr>
              <w:spacing w:line="240" w:lineRule="auto"/>
              <w:jc w:val="center"/>
              <w:rPr>
                <w:rFonts w:ascii="Trebuchet MS" w:hAnsi="Trebuchet MS"/>
                <w:lang w:val="fr-FR"/>
              </w:rPr>
            </w:pPr>
            <w:r w:rsidRPr="00B42DC5">
              <w:rPr>
                <w:rFonts w:ascii="Trebuchet MS" w:hAnsi="Trebuchet MS"/>
                <w:lang w:val="fr-FR"/>
              </w:rPr>
              <w:t>371892.077</w:t>
            </w:r>
          </w:p>
          <w:p w14:paraId="7E4F8276" w14:textId="17AB513E" w:rsidR="00B42DC5" w:rsidRDefault="00B42DC5" w:rsidP="00AF3A7A">
            <w:pPr>
              <w:spacing w:line="240" w:lineRule="auto"/>
              <w:jc w:val="center"/>
              <w:rPr>
                <w:rFonts w:ascii="Trebuchet MS" w:hAnsi="Trebuchet MS"/>
                <w:lang w:val="fr-FR"/>
              </w:rPr>
            </w:pPr>
            <w:r w:rsidRPr="00B42DC5">
              <w:rPr>
                <w:rFonts w:ascii="Trebuchet MS" w:hAnsi="Trebuchet MS"/>
                <w:lang w:val="fr-FR"/>
              </w:rPr>
              <w:t>371907.496</w:t>
            </w:r>
          </w:p>
          <w:p w14:paraId="22587232" w14:textId="0811D504" w:rsidR="00B42DC5" w:rsidRDefault="00B42DC5" w:rsidP="00AF3A7A">
            <w:pPr>
              <w:spacing w:line="240" w:lineRule="auto"/>
              <w:jc w:val="center"/>
              <w:rPr>
                <w:rFonts w:ascii="Trebuchet MS" w:hAnsi="Trebuchet MS"/>
                <w:lang w:val="fr-FR"/>
              </w:rPr>
            </w:pPr>
            <w:r w:rsidRPr="00B42DC5">
              <w:rPr>
                <w:rFonts w:ascii="Trebuchet MS" w:hAnsi="Trebuchet MS"/>
                <w:lang w:val="fr-FR"/>
              </w:rPr>
              <w:t>371913.727</w:t>
            </w:r>
          </w:p>
          <w:p w14:paraId="230B3F65" w14:textId="42FC2573" w:rsidR="00B42DC5" w:rsidRPr="00B42DC5" w:rsidRDefault="00B42DC5" w:rsidP="00AF3A7A">
            <w:pPr>
              <w:spacing w:line="240" w:lineRule="auto"/>
              <w:jc w:val="center"/>
              <w:rPr>
                <w:rFonts w:ascii="Trebuchet MS" w:hAnsi="Trebuchet MS"/>
                <w:lang w:val="fr-FR"/>
              </w:rPr>
            </w:pPr>
            <w:r w:rsidRPr="00B42DC5">
              <w:rPr>
                <w:rFonts w:ascii="Trebuchet MS" w:hAnsi="Trebuchet MS"/>
                <w:lang w:val="fr-FR"/>
              </w:rPr>
              <w:t>371915.130</w:t>
            </w:r>
          </w:p>
          <w:p w14:paraId="018BDC03" w14:textId="5E359274" w:rsidR="00B42DC5" w:rsidRPr="00B42DC5" w:rsidRDefault="00B42DC5" w:rsidP="00AF3A7A">
            <w:pPr>
              <w:spacing w:line="240" w:lineRule="auto"/>
              <w:jc w:val="center"/>
              <w:rPr>
                <w:rFonts w:ascii="Trebuchet MS" w:hAnsi="Trebuchet MS"/>
                <w:lang w:val="fr-FR"/>
              </w:rPr>
            </w:pPr>
            <w:r w:rsidRPr="00B42DC5">
              <w:rPr>
                <w:rFonts w:ascii="Trebuchet MS" w:hAnsi="Trebuchet MS"/>
                <w:lang w:val="fr-FR"/>
              </w:rPr>
              <w:t>371913.330</w:t>
            </w:r>
          </w:p>
          <w:p w14:paraId="6D841C27" w14:textId="4840641A" w:rsidR="00B42DC5" w:rsidRPr="00B42DC5" w:rsidRDefault="00B42DC5" w:rsidP="00AF3A7A">
            <w:pPr>
              <w:spacing w:line="240" w:lineRule="auto"/>
              <w:jc w:val="center"/>
              <w:rPr>
                <w:rFonts w:ascii="Trebuchet MS" w:hAnsi="Trebuchet MS"/>
                <w:lang w:val="fr-FR"/>
              </w:rPr>
            </w:pPr>
            <w:r w:rsidRPr="00B42DC5">
              <w:rPr>
                <w:rFonts w:ascii="Trebuchet MS" w:hAnsi="Trebuchet MS"/>
                <w:lang w:val="fr-FR"/>
              </w:rPr>
              <w:t>371911.430</w:t>
            </w:r>
          </w:p>
          <w:p w14:paraId="2F25BF77" w14:textId="6D51AE1F" w:rsidR="00B42DC5" w:rsidRDefault="00B42DC5" w:rsidP="00AF3A7A">
            <w:pPr>
              <w:spacing w:line="240" w:lineRule="auto"/>
              <w:jc w:val="center"/>
              <w:rPr>
                <w:rFonts w:ascii="Trebuchet MS" w:hAnsi="Trebuchet MS"/>
                <w:lang w:val="fr-FR"/>
              </w:rPr>
            </w:pPr>
            <w:r w:rsidRPr="00B42DC5">
              <w:rPr>
                <w:rFonts w:ascii="Trebuchet MS" w:hAnsi="Trebuchet MS"/>
                <w:lang w:val="fr-FR"/>
              </w:rPr>
              <w:t>371887.916</w:t>
            </w:r>
          </w:p>
          <w:p w14:paraId="59BA1AEB" w14:textId="443A8E83" w:rsidR="00B42DC5" w:rsidRPr="00B42DC5" w:rsidRDefault="00B42DC5" w:rsidP="00AF3A7A">
            <w:pPr>
              <w:spacing w:line="240" w:lineRule="auto"/>
              <w:jc w:val="center"/>
              <w:rPr>
                <w:rFonts w:ascii="Trebuchet MS" w:hAnsi="Trebuchet MS"/>
                <w:lang w:val="fr-FR"/>
              </w:rPr>
            </w:pPr>
            <w:r w:rsidRPr="00B42DC5">
              <w:rPr>
                <w:rFonts w:ascii="Trebuchet MS" w:hAnsi="Trebuchet MS"/>
                <w:lang w:val="fr-FR"/>
              </w:rPr>
              <w:t>371835.867</w:t>
            </w:r>
          </w:p>
          <w:p w14:paraId="53A78B74" w14:textId="157A030C" w:rsidR="00B42DC5" w:rsidRPr="00B42DC5" w:rsidRDefault="00B42DC5" w:rsidP="00AF3A7A">
            <w:pPr>
              <w:spacing w:line="240" w:lineRule="auto"/>
              <w:jc w:val="center"/>
              <w:rPr>
                <w:rFonts w:ascii="Trebuchet MS" w:hAnsi="Trebuchet MS"/>
                <w:lang w:val="fr-FR"/>
              </w:rPr>
            </w:pPr>
            <w:r w:rsidRPr="00B42DC5">
              <w:rPr>
                <w:rFonts w:ascii="Trebuchet MS" w:hAnsi="Trebuchet MS"/>
                <w:lang w:val="fr-FR"/>
              </w:rPr>
              <w:t>372011.383</w:t>
            </w:r>
          </w:p>
          <w:p w14:paraId="7191CF9F" w14:textId="5D9DB210" w:rsidR="00A0611B" w:rsidRPr="00B42DC5" w:rsidRDefault="00B42DC5" w:rsidP="00AF3A7A">
            <w:pPr>
              <w:spacing w:line="240" w:lineRule="auto"/>
              <w:jc w:val="center"/>
              <w:rPr>
                <w:rFonts w:ascii="Trebuchet MS" w:hAnsi="Trebuchet MS"/>
                <w:lang w:val="fr-FR"/>
              </w:rPr>
            </w:pPr>
            <w:r w:rsidRPr="00B42DC5">
              <w:rPr>
                <w:rFonts w:ascii="Trebuchet MS" w:hAnsi="Trebuchet MS"/>
                <w:lang w:val="fr-FR"/>
              </w:rPr>
              <w:t>372011.690</w:t>
            </w:r>
          </w:p>
        </w:tc>
        <w:tc>
          <w:tcPr>
            <w:tcW w:w="850" w:type="dxa"/>
          </w:tcPr>
          <w:p w14:paraId="66E64D8B" w14:textId="77777777" w:rsidR="00B42DC5" w:rsidRPr="00B42DC5" w:rsidRDefault="00B42DC5" w:rsidP="00B42DC5">
            <w:pPr>
              <w:spacing w:line="240" w:lineRule="auto"/>
              <w:jc w:val="center"/>
              <w:rPr>
                <w:rFonts w:ascii="Trebuchet MS" w:hAnsi="Trebuchet MS"/>
                <w:lang w:val="fr-FR"/>
              </w:rPr>
            </w:pPr>
            <w:r w:rsidRPr="00B42DC5">
              <w:rPr>
                <w:rFonts w:ascii="Trebuchet MS" w:hAnsi="Trebuchet MS"/>
                <w:lang w:val="fr-FR"/>
              </w:rPr>
              <w:t>17.</w:t>
            </w:r>
          </w:p>
          <w:p w14:paraId="2C39B32D" w14:textId="77777777" w:rsidR="00B42DC5" w:rsidRPr="00B42DC5" w:rsidRDefault="00B42DC5" w:rsidP="00B42DC5">
            <w:pPr>
              <w:spacing w:line="240" w:lineRule="auto"/>
              <w:jc w:val="center"/>
              <w:rPr>
                <w:rFonts w:ascii="Trebuchet MS" w:hAnsi="Trebuchet MS"/>
                <w:lang w:val="fr-FR"/>
              </w:rPr>
            </w:pPr>
            <w:r w:rsidRPr="00B42DC5">
              <w:rPr>
                <w:rFonts w:ascii="Trebuchet MS" w:hAnsi="Trebuchet MS"/>
                <w:lang w:val="fr-FR"/>
              </w:rPr>
              <w:t>18.</w:t>
            </w:r>
          </w:p>
          <w:p w14:paraId="3C9B8B7B" w14:textId="77777777" w:rsidR="00B42DC5" w:rsidRPr="00B42DC5" w:rsidRDefault="00B42DC5" w:rsidP="00B42DC5">
            <w:pPr>
              <w:spacing w:line="240" w:lineRule="auto"/>
              <w:jc w:val="center"/>
              <w:rPr>
                <w:rFonts w:ascii="Trebuchet MS" w:hAnsi="Trebuchet MS"/>
                <w:lang w:val="fr-FR"/>
              </w:rPr>
            </w:pPr>
            <w:r w:rsidRPr="00B42DC5">
              <w:rPr>
                <w:rFonts w:ascii="Trebuchet MS" w:hAnsi="Trebuchet MS"/>
                <w:lang w:val="fr-FR"/>
              </w:rPr>
              <w:t>19.</w:t>
            </w:r>
          </w:p>
          <w:p w14:paraId="72B431D7" w14:textId="3642C81F" w:rsidR="00B42DC5" w:rsidRDefault="00B42DC5" w:rsidP="00B42DC5">
            <w:pPr>
              <w:spacing w:line="240" w:lineRule="auto"/>
              <w:jc w:val="center"/>
              <w:rPr>
                <w:rFonts w:ascii="Trebuchet MS" w:hAnsi="Trebuchet MS"/>
                <w:lang w:val="fr-FR"/>
              </w:rPr>
            </w:pPr>
            <w:r w:rsidRPr="00B42DC5">
              <w:rPr>
                <w:rFonts w:ascii="Trebuchet MS" w:hAnsi="Trebuchet MS"/>
                <w:lang w:val="fr-FR"/>
              </w:rPr>
              <w:t>20.</w:t>
            </w:r>
          </w:p>
          <w:p w14:paraId="254596D3" w14:textId="5CE60F42"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21.</w:t>
            </w:r>
          </w:p>
          <w:p w14:paraId="79B7F5F7" w14:textId="76087052"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22.</w:t>
            </w:r>
          </w:p>
          <w:p w14:paraId="2163F25A" w14:textId="3CC9E397"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23.</w:t>
            </w:r>
          </w:p>
          <w:p w14:paraId="125536A6" w14:textId="282CDD9E"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24.</w:t>
            </w:r>
          </w:p>
          <w:p w14:paraId="6A1E2A83" w14:textId="5C3EADFE"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25.</w:t>
            </w:r>
          </w:p>
          <w:p w14:paraId="2251C3E0" w14:textId="6BA5E0EE"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26.</w:t>
            </w:r>
          </w:p>
          <w:p w14:paraId="35D42B83" w14:textId="55B30DBC"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27.</w:t>
            </w:r>
          </w:p>
          <w:p w14:paraId="279610D7" w14:textId="5122C820"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28.</w:t>
            </w:r>
          </w:p>
          <w:p w14:paraId="4310D030" w14:textId="3E6463DE"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29.</w:t>
            </w:r>
          </w:p>
          <w:p w14:paraId="770F913C" w14:textId="2C58193C"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30.</w:t>
            </w:r>
          </w:p>
          <w:p w14:paraId="2B4395CC" w14:textId="4ACCE79E" w:rsidR="00A0611B" w:rsidRPr="00A0611B" w:rsidRDefault="00A0611B" w:rsidP="00A0611B">
            <w:pPr>
              <w:spacing w:line="240" w:lineRule="auto"/>
              <w:jc w:val="center"/>
              <w:rPr>
                <w:rFonts w:ascii="Trebuchet MS" w:hAnsi="Trebuchet MS"/>
                <w:lang w:val="fr-FR"/>
              </w:rPr>
            </w:pPr>
            <w:r w:rsidRPr="00A0611B">
              <w:rPr>
                <w:rFonts w:ascii="Trebuchet MS" w:hAnsi="Trebuchet MS"/>
                <w:lang w:val="fr-FR"/>
              </w:rPr>
              <w:t>31.</w:t>
            </w:r>
          </w:p>
          <w:p w14:paraId="391C0C0B" w14:textId="4E2EC142" w:rsidR="00A0611B" w:rsidRPr="00B42DC5" w:rsidRDefault="00A0611B" w:rsidP="00B42DC5">
            <w:pPr>
              <w:spacing w:line="240" w:lineRule="auto"/>
              <w:jc w:val="center"/>
              <w:rPr>
                <w:rFonts w:ascii="Trebuchet MS" w:hAnsi="Trebuchet MS"/>
                <w:lang w:val="fr-FR"/>
              </w:rPr>
            </w:pPr>
            <w:r w:rsidRPr="00A0611B">
              <w:rPr>
                <w:rFonts w:ascii="Trebuchet MS" w:hAnsi="Trebuchet MS"/>
                <w:lang w:val="fr-FR"/>
              </w:rPr>
              <w:t>32.</w:t>
            </w:r>
          </w:p>
        </w:tc>
        <w:tc>
          <w:tcPr>
            <w:tcW w:w="2268" w:type="dxa"/>
          </w:tcPr>
          <w:p w14:paraId="18E278F4"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655059.379 </w:t>
            </w:r>
          </w:p>
          <w:p w14:paraId="4346E269"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655008.593 </w:t>
            </w:r>
          </w:p>
          <w:p w14:paraId="1168B1B6"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654970.789 </w:t>
            </w:r>
          </w:p>
          <w:p w14:paraId="7876453E"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654935.219 </w:t>
            </w:r>
          </w:p>
          <w:p w14:paraId="6C4B4937"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654908.294 </w:t>
            </w:r>
          </w:p>
          <w:p w14:paraId="1F44C030"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654868.001 </w:t>
            </w:r>
          </w:p>
          <w:p w14:paraId="2B8DB8FF"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654835.201 </w:t>
            </w:r>
          </w:p>
          <w:p w14:paraId="76FED404"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654804.966 </w:t>
            </w:r>
          </w:p>
          <w:p w14:paraId="2918A54D"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654763.515 </w:t>
            </w:r>
          </w:p>
          <w:p w14:paraId="318A3A97"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654737.548 </w:t>
            </w:r>
          </w:p>
          <w:p w14:paraId="1EF66E80" w14:textId="77777777" w:rsidR="00AF3A7A" w:rsidRPr="00AF3A7A" w:rsidRDefault="00AF3A7A" w:rsidP="00AF3A7A">
            <w:pPr>
              <w:spacing w:line="240" w:lineRule="auto"/>
              <w:jc w:val="center"/>
              <w:rPr>
                <w:rFonts w:ascii="Trebuchet MS" w:hAnsi="Trebuchet MS"/>
                <w:lang w:val="en-US"/>
              </w:rPr>
            </w:pPr>
            <w:r w:rsidRPr="00AF3A7A">
              <w:rPr>
                <w:rFonts w:ascii="Trebuchet MS" w:hAnsi="Trebuchet MS"/>
                <w:lang w:val="en-US"/>
              </w:rPr>
              <w:t xml:space="preserve">654731.175 </w:t>
            </w:r>
          </w:p>
          <w:p w14:paraId="71DFB279" w14:textId="65AA7A64" w:rsidR="00AF3A7A" w:rsidRDefault="00AF3A7A" w:rsidP="00AF3A7A">
            <w:pPr>
              <w:spacing w:line="240" w:lineRule="auto"/>
              <w:jc w:val="center"/>
              <w:rPr>
                <w:rFonts w:ascii="Trebuchet MS" w:hAnsi="Trebuchet MS"/>
                <w:lang w:val="en-US"/>
              </w:rPr>
            </w:pPr>
            <w:r w:rsidRPr="00AF3A7A">
              <w:rPr>
                <w:rFonts w:ascii="Trebuchet MS" w:hAnsi="Trebuchet MS"/>
                <w:lang w:val="en-US"/>
              </w:rPr>
              <w:t>654705.641</w:t>
            </w:r>
          </w:p>
          <w:p w14:paraId="5062B49B" w14:textId="77777777" w:rsidR="00AF3A7A" w:rsidRPr="00AF3A7A" w:rsidRDefault="00AF3A7A" w:rsidP="00AF3A7A">
            <w:pPr>
              <w:jc w:val="center"/>
              <w:rPr>
                <w:rFonts w:ascii="Trebuchet MS" w:hAnsi="Trebuchet MS"/>
                <w:lang w:val="en-US"/>
              </w:rPr>
            </w:pPr>
            <w:r w:rsidRPr="00AF3A7A">
              <w:rPr>
                <w:rFonts w:ascii="Trebuchet MS" w:hAnsi="Trebuchet MS"/>
                <w:lang w:val="en-US"/>
              </w:rPr>
              <w:t xml:space="preserve">654695.063 </w:t>
            </w:r>
          </w:p>
          <w:p w14:paraId="75B781A9" w14:textId="77777777" w:rsidR="00AF3A7A" w:rsidRPr="00AF3A7A" w:rsidRDefault="00AF3A7A" w:rsidP="00AF3A7A">
            <w:pPr>
              <w:jc w:val="center"/>
              <w:rPr>
                <w:rFonts w:ascii="Trebuchet MS" w:hAnsi="Trebuchet MS"/>
                <w:lang w:val="en-US"/>
              </w:rPr>
            </w:pPr>
            <w:r w:rsidRPr="00AF3A7A">
              <w:rPr>
                <w:rFonts w:ascii="Trebuchet MS" w:hAnsi="Trebuchet MS"/>
                <w:lang w:val="en-US"/>
              </w:rPr>
              <w:t xml:space="preserve">654677.500 </w:t>
            </w:r>
          </w:p>
          <w:p w14:paraId="1BF62B0E" w14:textId="77777777" w:rsidR="00AF3A7A" w:rsidRPr="00AF3A7A" w:rsidRDefault="00AF3A7A" w:rsidP="00AF3A7A">
            <w:pPr>
              <w:jc w:val="center"/>
              <w:rPr>
                <w:rFonts w:ascii="Trebuchet MS" w:hAnsi="Trebuchet MS"/>
                <w:lang w:val="en-US"/>
              </w:rPr>
            </w:pPr>
            <w:r w:rsidRPr="00AF3A7A">
              <w:rPr>
                <w:rFonts w:ascii="Trebuchet MS" w:hAnsi="Trebuchet MS"/>
                <w:lang w:val="en-US"/>
              </w:rPr>
              <w:t xml:space="preserve">654675.281 </w:t>
            </w:r>
          </w:p>
          <w:p w14:paraId="58262EC2" w14:textId="4DDE78E6" w:rsidR="00A0611B" w:rsidRPr="00AF3A7A" w:rsidRDefault="00AF3A7A" w:rsidP="00AF3A7A">
            <w:pPr>
              <w:jc w:val="center"/>
              <w:rPr>
                <w:rFonts w:ascii="Trebuchet MS" w:hAnsi="Trebuchet MS"/>
                <w:lang w:val="en-US"/>
              </w:rPr>
            </w:pPr>
            <w:r w:rsidRPr="00AF3A7A">
              <w:rPr>
                <w:rFonts w:ascii="Trebuchet MS" w:hAnsi="Trebuchet MS"/>
                <w:lang w:val="en-US"/>
              </w:rPr>
              <w:t>654674.107</w:t>
            </w:r>
          </w:p>
        </w:tc>
        <w:tc>
          <w:tcPr>
            <w:tcW w:w="2031" w:type="dxa"/>
          </w:tcPr>
          <w:p w14:paraId="3A737C29"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372048.893 </w:t>
            </w:r>
          </w:p>
          <w:p w14:paraId="7B6F1213"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372059.483 </w:t>
            </w:r>
          </w:p>
          <w:p w14:paraId="6F15534B"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372064.835 </w:t>
            </w:r>
          </w:p>
          <w:p w14:paraId="20294FC5"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372063.770 </w:t>
            </w:r>
          </w:p>
          <w:p w14:paraId="6BE60537"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372055.997 </w:t>
            </w:r>
          </w:p>
          <w:p w14:paraId="72630836"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372038.687 </w:t>
            </w:r>
          </w:p>
          <w:p w14:paraId="5C3EFBEC"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372018.494 </w:t>
            </w:r>
          </w:p>
          <w:p w14:paraId="775373C2"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371995.256 </w:t>
            </w:r>
          </w:p>
          <w:p w14:paraId="578CD050"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371955.709 </w:t>
            </w:r>
          </w:p>
          <w:p w14:paraId="50206A33"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371918.657 </w:t>
            </w:r>
          </w:p>
          <w:p w14:paraId="0696F7E7"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371907.957 </w:t>
            </w:r>
          </w:p>
          <w:p w14:paraId="5AB040A7" w14:textId="68B1166F" w:rsidR="00A0611B" w:rsidRPr="00A0611B" w:rsidRDefault="003C21C9" w:rsidP="003C21C9">
            <w:pPr>
              <w:spacing w:line="240" w:lineRule="auto"/>
              <w:jc w:val="center"/>
              <w:rPr>
                <w:rFonts w:ascii="Trebuchet MS" w:hAnsi="Trebuchet MS"/>
                <w:lang w:val="en-US"/>
              </w:rPr>
            </w:pPr>
            <w:r w:rsidRPr="003C21C9">
              <w:rPr>
                <w:rFonts w:ascii="Trebuchet MS" w:hAnsi="Trebuchet MS"/>
                <w:lang w:val="en-US"/>
              </w:rPr>
              <w:t>371870.738</w:t>
            </w:r>
          </w:p>
          <w:p w14:paraId="6CC6918C"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371850.147 </w:t>
            </w:r>
          </w:p>
          <w:p w14:paraId="18CAA55E"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371789.050 </w:t>
            </w:r>
          </w:p>
          <w:p w14:paraId="3136C437" w14:textId="77777777" w:rsidR="003C21C9" w:rsidRPr="003C21C9" w:rsidRDefault="003C21C9" w:rsidP="003C21C9">
            <w:pPr>
              <w:spacing w:line="240" w:lineRule="auto"/>
              <w:jc w:val="center"/>
              <w:rPr>
                <w:rFonts w:ascii="Trebuchet MS" w:hAnsi="Trebuchet MS"/>
                <w:lang w:val="en-US"/>
              </w:rPr>
            </w:pPr>
            <w:r w:rsidRPr="003C21C9">
              <w:rPr>
                <w:rFonts w:ascii="Trebuchet MS" w:hAnsi="Trebuchet MS"/>
                <w:lang w:val="en-US"/>
              </w:rPr>
              <w:t xml:space="preserve">371784.709 </w:t>
            </w:r>
          </w:p>
          <w:p w14:paraId="1048A3A8" w14:textId="1D124D3F" w:rsidR="00A0611B" w:rsidRPr="00A0611B" w:rsidRDefault="003C21C9" w:rsidP="003C21C9">
            <w:pPr>
              <w:spacing w:line="240" w:lineRule="auto"/>
              <w:jc w:val="center"/>
              <w:rPr>
                <w:rFonts w:ascii="Trebuchet MS" w:hAnsi="Trebuchet MS"/>
                <w:lang w:val="en-US"/>
              </w:rPr>
            </w:pPr>
            <w:r w:rsidRPr="003C21C9">
              <w:rPr>
                <w:rFonts w:ascii="Trebuchet MS" w:hAnsi="Trebuchet MS"/>
                <w:lang w:val="en-US"/>
              </w:rPr>
              <w:t>371759.010</w:t>
            </w:r>
          </w:p>
        </w:tc>
      </w:tr>
    </w:tbl>
    <w:p w14:paraId="1024DEC1" w14:textId="77777777" w:rsidR="00414AB8" w:rsidRDefault="00414AB8" w:rsidP="00D04DB2">
      <w:pPr>
        <w:spacing w:line="240" w:lineRule="auto"/>
        <w:jc w:val="both"/>
        <w:rPr>
          <w:rFonts w:ascii="Trebuchet MS" w:hAnsi="Trebuchet MS"/>
          <w:iCs/>
        </w:rPr>
      </w:pPr>
    </w:p>
    <w:p w14:paraId="14C357F9" w14:textId="1426544A" w:rsidR="00D04DB2" w:rsidRDefault="00414AB8" w:rsidP="006C0D58">
      <w:pPr>
        <w:spacing w:after="0" w:line="240" w:lineRule="auto"/>
        <w:ind w:firstLine="284"/>
        <w:jc w:val="both"/>
        <w:rPr>
          <w:rFonts w:ascii="Trebuchet MS" w:hAnsi="Trebuchet MS"/>
        </w:rPr>
      </w:pPr>
      <w:r w:rsidRPr="00414AB8">
        <w:rPr>
          <w:rFonts w:ascii="Trebuchet MS" w:hAnsi="Trebuchet MS"/>
          <w:b/>
          <w:iCs/>
        </w:rPr>
        <w:t>b)</w:t>
      </w:r>
      <w:r w:rsidRPr="00414AB8">
        <w:rPr>
          <w:rFonts w:ascii="Trebuchet MS" w:hAnsi="Trebuchet MS"/>
          <w:iCs/>
        </w:rPr>
        <w:t xml:space="preserve"> </w:t>
      </w:r>
      <w:r w:rsidRPr="00414AB8">
        <w:rPr>
          <w:rFonts w:ascii="Trebuchet MS" w:hAnsi="Trebuchet MS"/>
        </w:rPr>
        <w:t>Suprafaţa perimetrului de exploatare este de</w:t>
      </w:r>
      <w:r>
        <w:rPr>
          <w:rFonts w:ascii="Trebuchet MS" w:hAnsi="Trebuchet MS"/>
        </w:rPr>
        <w:t xml:space="preserve"> </w:t>
      </w:r>
      <w:r w:rsidRPr="00414AB8">
        <w:rPr>
          <w:rFonts w:ascii="Trebuchet MS" w:hAnsi="Trebuchet MS"/>
        </w:rPr>
        <w:t>84.500 mp</w:t>
      </w:r>
    </w:p>
    <w:p w14:paraId="46EC8B59"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14:ligatures w14:val="none"/>
        </w:rPr>
      </w:pPr>
      <w:r w:rsidRPr="000F2ED3">
        <w:rPr>
          <w:rFonts w:ascii="Trebuchet MS" w:eastAsia="Calibri" w:hAnsi="Trebuchet MS" w:cs="Arial"/>
          <w14:ligatures w14:val="none"/>
        </w:rPr>
        <w:t xml:space="preserve">Caracteristicile generale ale sitului </w:t>
      </w:r>
      <w:r w:rsidRPr="000F2ED3">
        <w:rPr>
          <w:rFonts w:ascii="Trebuchet MS" w:eastAsia="Calibri" w:hAnsi="Trebuchet MS" w:cs="Arial"/>
          <w:b/>
          <w:i/>
          <w14:ligatures w14:val="none"/>
        </w:rPr>
        <w:t>Aria Specială de Protecție Avifaunistică – Cursul Mijlociu al Someşului ROSPA 0114</w:t>
      </w:r>
      <w:r w:rsidRPr="000F2ED3">
        <w:rPr>
          <w:rFonts w:ascii="Trebuchet MS" w:eastAsia="Calibri" w:hAnsi="Trebuchet MS" w:cs="Arial"/>
          <w:b/>
          <w14:ligatures w14:val="none"/>
        </w:rPr>
        <w:t xml:space="preserve"> </w:t>
      </w:r>
      <w:r w:rsidRPr="000F2ED3">
        <w:rPr>
          <w:rFonts w:ascii="Trebuchet MS" w:eastAsia="Calibri" w:hAnsi="Trebuchet MS" w:cs="Arial"/>
          <w14:ligatures w14:val="none"/>
        </w:rPr>
        <w:t>sunt caracterizate de următoarele clase de habitate: râuri, lacuri 2 %; culturi (teren arabil) 22 %; păşuni 14 %; alte terenuri arabile 10 %; păduri de foioase 52 %;</w:t>
      </w:r>
    </w:p>
    <w:p w14:paraId="7BAAA414" w14:textId="78CC846C"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i/>
          <w:strike/>
          <w14:ligatures w14:val="none"/>
        </w:rPr>
      </w:pPr>
      <w:r w:rsidRPr="000F2ED3">
        <w:rPr>
          <w:rFonts w:ascii="Trebuchet MS" w:eastAsia="Calibri" w:hAnsi="Trebuchet MS" w:cs="Arial"/>
          <w14:ligatures w14:val="none"/>
        </w:rPr>
        <w:t>Situl este important pentru populaţiile cuibăritoare de Cristel de câmp</w:t>
      </w:r>
      <w:r w:rsidRPr="000F2ED3">
        <w:rPr>
          <w:rFonts w:ascii="Trebuchet MS" w:eastAsia="Calibri" w:hAnsi="Trebuchet MS" w:cs="Arial"/>
          <w:i/>
          <w14:ligatures w14:val="none"/>
        </w:rPr>
        <w:t xml:space="preserve"> (Crex crex)</w:t>
      </w:r>
      <w:r w:rsidRPr="000F2ED3">
        <w:rPr>
          <w:rFonts w:ascii="Trebuchet MS" w:eastAsia="Calibri" w:hAnsi="Trebuchet MS" w:cs="Arial"/>
          <w14:ligatures w14:val="none"/>
        </w:rPr>
        <w:t>, Ciocârlie de pădure</w:t>
      </w:r>
      <w:r w:rsidRPr="000F2ED3">
        <w:rPr>
          <w:rFonts w:ascii="Trebuchet MS" w:eastAsia="Calibri" w:hAnsi="Trebuchet MS" w:cs="Arial"/>
          <w:i/>
          <w14:ligatures w14:val="none"/>
        </w:rPr>
        <w:t xml:space="preserve"> (Lullula arborea)</w:t>
      </w:r>
      <w:r w:rsidRPr="000F2ED3">
        <w:rPr>
          <w:rFonts w:ascii="Trebuchet MS" w:eastAsia="Calibri" w:hAnsi="Trebuchet MS" w:cs="Arial"/>
          <w14:ligatures w14:val="none"/>
        </w:rPr>
        <w:t>, Ghionoaie sură</w:t>
      </w:r>
      <w:r w:rsidRPr="000F2ED3">
        <w:rPr>
          <w:rFonts w:ascii="Trebuchet MS" w:eastAsia="Calibri" w:hAnsi="Trebuchet MS" w:cs="Arial"/>
          <w:i/>
          <w14:ligatures w14:val="none"/>
        </w:rPr>
        <w:t xml:space="preserve"> (Picus canus)</w:t>
      </w:r>
      <w:r w:rsidRPr="000F2ED3">
        <w:rPr>
          <w:rFonts w:ascii="Trebuchet MS" w:eastAsia="Calibri" w:hAnsi="Trebuchet MS" w:cs="Arial"/>
          <w14:ligatures w14:val="none"/>
        </w:rPr>
        <w:t>, Ciocănitoarea de stejar</w:t>
      </w:r>
      <w:r w:rsidRPr="000F2ED3">
        <w:rPr>
          <w:rFonts w:ascii="Trebuchet MS" w:eastAsia="Calibri" w:hAnsi="Trebuchet MS" w:cs="Arial"/>
          <w:i/>
          <w14:ligatures w14:val="none"/>
        </w:rPr>
        <w:t xml:space="preserve"> (Dentrocopos medius)</w:t>
      </w:r>
      <w:r w:rsidRPr="000F2ED3">
        <w:rPr>
          <w:rFonts w:ascii="Trebuchet MS" w:eastAsia="Calibri" w:hAnsi="Trebuchet MS" w:cs="Arial"/>
          <w14:ligatures w14:val="none"/>
        </w:rPr>
        <w:t>, Sfrâncioc roşiatic</w:t>
      </w:r>
      <w:r w:rsidRPr="000F2ED3">
        <w:rPr>
          <w:rFonts w:ascii="Trebuchet MS" w:eastAsia="Calibri" w:hAnsi="Trebuchet MS" w:cs="Arial"/>
          <w:i/>
          <w14:ligatures w14:val="none"/>
        </w:rPr>
        <w:t xml:space="preserve"> (Lanius collurio)</w:t>
      </w:r>
      <w:r w:rsidRPr="000F2ED3">
        <w:rPr>
          <w:rFonts w:ascii="Trebuchet MS" w:eastAsia="Calibri" w:hAnsi="Trebuchet MS" w:cs="Arial"/>
          <w14:ligatures w14:val="none"/>
        </w:rPr>
        <w:t>, Sfrâncioc cu fruntea neagră</w:t>
      </w:r>
      <w:r w:rsidRPr="000F2ED3">
        <w:rPr>
          <w:rFonts w:ascii="Trebuchet MS" w:eastAsia="Calibri" w:hAnsi="Trebuchet MS" w:cs="Arial"/>
          <w:i/>
          <w14:ligatures w14:val="none"/>
        </w:rPr>
        <w:t xml:space="preserve"> (Lanius minor)</w:t>
      </w:r>
      <w:r w:rsidRPr="000F2ED3">
        <w:rPr>
          <w:rFonts w:ascii="Trebuchet MS" w:eastAsia="Calibri" w:hAnsi="Trebuchet MS" w:cs="Arial"/>
          <w14:ligatures w14:val="none"/>
        </w:rPr>
        <w:t>, Viespar</w:t>
      </w:r>
      <w:r w:rsidRPr="000F2ED3">
        <w:rPr>
          <w:rFonts w:ascii="Trebuchet MS" w:eastAsia="Calibri" w:hAnsi="Trebuchet MS" w:cs="Arial"/>
          <w:i/>
          <w14:ligatures w14:val="none"/>
        </w:rPr>
        <w:t xml:space="preserve"> (Pernis apivorus)</w:t>
      </w:r>
      <w:r w:rsidRPr="000F2ED3">
        <w:rPr>
          <w:rFonts w:ascii="Trebuchet MS" w:eastAsia="Calibri" w:hAnsi="Trebuchet MS" w:cs="Arial"/>
          <w14:ligatures w14:val="none"/>
        </w:rPr>
        <w:t>, şi Acvila mică</w:t>
      </w:r>
      <w:r w:rsidRPr="000F2ED3">
        <w:rPr>
          <w:rFonts w:ascii="Trebuchet MS" w:eastAsia="Calibri" w:hAnsi="Trebuchet MS" w:cs="Arial"/>
          <w:i/>
          <w14:ligatures w14:val="none"/>
        </w:rPr>
        <w:t xml:space="preserve"> (Hieraaetus pennatus</w:t>
      </w:r>
      <w:r w:rsidR="003579C1" w:rsidRPr="000F2ED3">
        <w:rPr>
          <w:rFonts w:ascii="Trebuchet MS" w:eastAsia="Calibri" w:hAnsi="Trebuchet MS" w:cs="Arial"/>
          <w:i/>
          <w14:ligatures w14:val="none"/>
        </w:rPr>
        <w:t>).</w:t>
      </w:r>
    </w:p>
    <w:p w14:paraId="5C658FCC"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i/>
          <w:iCs/>
          <w14:ligatures w14:val="none"/>
        </w:rPr>
      </w:pPr>
      <w:r w:rsidRPr="000F2ED3">
        <w:rPr>
          <w:rFonts w:ascii="Trebuchet MS" w:eastAsia="Calibri" w:hAnsi="Trebuchet MS" w:cs="Arial"/>
          <w:iCs/>
          <w14:ligatures w14:val="none"/>
        </w:rPr>
        <w:t>La ora actuală pentru ROSPA 0114 nu a fost elaborat un Plan de management, fiind elaborat de către A.N.A.N.P. un "</w:t>
      </w:r>
      <w:r w:rsidRPr="000F2ED3">
        <w:rPr>
          <w:rFonts w:ascii="Trebuchet MS" w:eastAsia="Calibri" w:hAnsi="Trebuchet MS" w:cs="Arial"/>
          <w:i/>
          <w:iCs/>
          <w14:ligatures w14:val="none"/>
        </w:rPr>
        <w:t>Set minim de măsuri speciale de protecție și conservare a diversității biologice, precum și conservarea habitatelor naturale, a florei și faunei sălbatice, de siguranță a populației și investițiilor din ROSPA Cursul Mijlociu al Someșului".</w:t>
      </w:r>
    </w:p>
    <w:p w14:paraId="3F4A5AC1"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14:ligatures w14:val="none"/>
        </w:rPr>
      </w:pPr>
      <w:r w:rsidRPr="000F2ED3">
        <w:rPr>
          <w:rFonts w:ascii="Trebuchet MS" w:eastAsia="Calibri" w:hAnsi="Trebuchet MS" w:cs="Arial"/>
          <w14:ligatures w14:val="none"/>
        </w:rPr>
        <w:t>Evaluarea semnificaţiei impactului se realizează în baza unui set de criterii stabilite prin Ordinul nr. 1682/2023</w:t>
      </w:r>
      <w:r w:rsidRPr="000F2ED3">
        <w:rPr>
          <w:rFonts w:ascii="Trebuchet MS" w:eastAsia="Calibri" w:hAnsi="Trebuchet MS" w:cs="Arial"/>
          <w:iCs/>
          <w14:ligatures w14:val="none"/>
        </w:rPr>
        <w:t xml:space="preserve"> </w:t>
      </w:r>
      <w:r w:rsidRPr="000F2ED3">
        <w:rPr>
          <w:rFonts w:ascii="Trebuchet MS" w:eastAsia="Calibri" w:hAnsi="Trebuchet MS" w:cs="Arial"/>
          <w14:ligatures w14:val="none"/>
        </w:rPr>
        <w:t>pentru apobarea Ghidului metodologic privind evaluarea adecvată a efectelor potențiale ale planurilor sau proiectelor asupra ariilor naturale protejate de interes comunitar, ce face trimitere la o serie de atribute cuantificabile.</w:t>
      </w:r>
    </w:p>
    <w:p w14:paraId="22886932"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lang w:val="es-ES"/>
          <w14:ligatures w14:val="none"/>
        </w:rPr>
      </w:pPr>
      <w:r w:rsidRPr="000F2ED3">
        <w:rPr>
          <w:rFonts w:ascii="Trebuchet MS" w:eastAsia="Calibri" w:hAnsi="Trebuchet MS" w:cs="Arial"/>
          <w14:ligatures w14:val="none"/>
        </w:rPr>
        <w:lastRenderedPageBreak/>
        <w:t>Proiectul poate avea un impact semnificativ asupra ROSPA 0114, mai ales asupra speciilor de păsări de intres comunitar pentru care aceasta a fost declarată, ca efect al următoarelor caracteristici ale acestuia</w:t>
      </w:r>
      <w:r w:rsidRPr="000F2ED3">
        <w:rPr>
          <w:rFonts w:ascii="Trebuchet MS" w:eastAsia="Calibri" w:hAnsi="Trebuchet MS" w:cs="Arial"/>
          <w:lang w:val="es-ES"/>
          <w14:ligatures w14:val="none"/>
        </w:rPr>
        <w:t>:</w:t>
      </w:r>
    </w:p>
    <w:p w14:paraId="663856CA"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activități de extragere a materialului mineral în perioada de cuibărire a speciilor de păsări, care folosesc pentru reproducere habitatele ripariene;</w:t>
      </w:r>
    </w:p>
    <w:p w14:paraId="1A6662FE"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efectul cumulativ al proiectului cu alte proiecte implementate în zonă, de tipul exploatărilor de extragere, încărcare și transport a materialelor minerale și a activităților conexe acestora;</w:t>
      </w:r>
    </w:p>
    <w:p w14:paraId="64F07B6B"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riscul potențial de producere a unor poluări accidentale în urma operării necorespunzătoare a utilajelor, sau a unor fenomene meteorologice nefavorabile;</w:t>
      </w:r>
    </w:p>
    <w:p w14:paraId="78BBAD35"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zone cu impact negativ datorat impurificării cu poluanţi a solului, subsolului şi a apei;</w:t>
      </w:r>
    </w:p>
    <w:p w14:paraId="52F0B553"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activitatea de extragere, încărcare şi transport a balastrului cu ajutorul utilajelor terasiere;</w:t>
      </w:r>
    </w:p>
    <w:p w14:paraId="17191E72" w14:textId="1DF008AE" w:rsidR="00482664" w:rsidRPr="000F2ED3" w:rsidRDefault="00482664" w:rsidP="00AC37FE">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turbiditate</w:t>
      </w:r>
      <w:r w:rsidR="003579C1" w:rsidRPr="000F2ED3">
        <w:rPr>
          <w:rFonts w:ascii="Trebuchet MS" w:eastAsia="Calibri" w:hAnsi="Trebuchet MS" w:cs="Arial"/>
          <w14:ligatures w14:val="none"/>
        </w:rPr>
        <w:t>.</w:t>
      </w:r>
    </w:p>
    <w:p w14:paraId="39B1A899"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iCs/>
          <w14:ligatures w14:val="none"/>
        </w:rPr>
      </w:pPr>
      <w:r w:rsidRPr="000F2ED3">
        <w:rPr>
          <w:rFonts w:ascii="Trebuchet MS" w:eastAsia="Calibri" w:hAnsi="Trebuchet MS" w:cs="Arial"/>
          <w:b/>
          <w:i/>
          <w:iCs/>
          <w14:ligatures w14:val="none"/>
        </w:rPr>
        <w:t>Aria Naturală Protejată de Interes Comunitar – Someșul între Rona și Țicău ROSCI 0435</w:t>
      </w:r>
      <w:r w:rsidRPr="000F2ED3">
        <w:rPr>
          <w:rFonts w:ascii="Trebuchet MS" w:eastAsia="Calibri" w:hAnsi="Trebuchet MS" w:cs="Arial"/>
          <w:iCs/>
          <w14:ligatures w14:val="none"/>
        </w:rPr>
        <w:t>, are pe suprafața sa următoarele tipuri de clase de habitate: râuri, lacuri 64,04%;</w:t>
      </w:r>
      <w:r w:rsidRPr="000F2ED3">
        <w:rPr>
          <w:rFonts w:ascii="Trebuchet MS" w:eastAsia="Calibri" w:hAnsi="Trebuchet MS" w:cs="Arial"/>
          <w14:ligatures w14:val="none"/>
        </w:rPr>
        <w:t xml:space="preserve"> </w:t>
      </w:r>
      <w:r w:rsidRPr="000F2ED3">
        <w:rPr>
          <w:rFonts w:ascii="Trebuchet MS" w:eastAsia="Calibri" w:hAnsi="Trebuchet MS" w:cs="Arial"/>
          <w:iCs/>
          <w14:ligatures w14:val="none"/>
        </w:rPr>
        <w:t>mlaştini, turbării 2,15%; culturi (teren arabil) 25,44%; păşuni 2,97%; alte terenuri arabile 5,03%; alte terenuri artificiale (localități, mine) 0,29%.</w:t>
      </w:r>
    </w:p>
    <w:p w14:paraId="6F9DBD5C"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i/>
          <w:iCs/>
          <w14:ligatures w14:val="none"/>
        </w:rPr>
      </w:pPr>
      <w:r w:rsidRPr="000F2ED3">
        <w:rPr>
          <w:rFonts w:ascii="Trebuchet MS" w:eastAsia="Calibri" w:hAnsi="Trebuchet MS" w:cs="Arial"/>
          <w:iCs/>
          <w14:ligatures w14:val="none"/>
        </w:rPr>
        <w:t xml:space="preserve">Aria Naturală Protejată de Interes Comunitar – Someșul între Rona și Țicău, adăpostește pe suprafața ei următoarele specii de peşti cuprinse în anexa 3 din </w:t>
      </w:r>
      <w:r w:rsidRPr="000F2ED3">
        <w:rPr>
          <w:rFonts w:ascii="Trebuchet MS" w:eastAsia="Calibri" w:hAnsi="Trebuchet MS" w:cs="Arial"/>
          <w:i/>
          <w14:ligatures w14:val="none"/>
        </w:rPr>
        <w:t>Ordonanța de Urgență nr. 57 din 20 iunie 2007 privind regimul ariilor naturale protejate, conservarea habitatelor naturale, a florei şi faunei sălbatice cu completările și modificările ulterioare</w:t>
      </w:r>
      <w:r w:rsidRPr="000F2ED3">
        <w:rPr>
          <w:rFonts w:ascii="Trebuchet MS" w:eastAsia="Calibri" w:hAnsi="Trebuchet MS" w:cs="Arial"/>
          <w14:ligatures w14:val="none"/>
        </w:rPr>
        <w:t>:</w:t>
      </w:r>
      <w:r w:rsidRPr="000F2ED3">
        <w:rPr>
          <w:rFonts w:ascii="Trebuchet MS" w:eastAsia="Calibri" w:hAnsi="Trebuchet MS" w:cs="Arial"/>
          <w:iCs/>
          <w14:ligatures w14:val="none"/>
        </w:rPr>
        <w:t xml:space="preserve"> </w:t>
      </w:r>
      <w:r w:rsidRPr="000F2ED3">
        <w:rPr>
          <w:rFonts w:ascii="Trebuchet MS" w:eastAsia="Calibri" w:hAnsi="Trebuchet MS" w:cs="Arial"/>
          <w:i/>
          <w:iCs/>
          <w14:ligatures w14:val="none"/>
        </w:rPr>
        <w:t>Aspius aspius (avat, aun, butoi, peşte lup)</w:t>
      </w:r>
      <w:r w:rsidRPr="000F2ED3">
        <w:rPr>
          <w:rFonts w:ascii="Trebuchet MS" w:eastAsia="Calibri" w:hAnsi="Trebuchet MS" w:cs="Arial"/>
          <w:iCs/>
          <w14:ligatures w14:val="none"/>
        </w:rPr>
        <w:t xml:space="preserve">, </w:t>
      </w:r>
      <w:r w:rsidRPr="000F2ED3">
        <w:rPr>
          <w:rFonts w:ascii="Trebuchet MS" w:eastAsia="Calibri" w:hAnsi="Trebuchet MS" w:cs="Arial"/>
          <w:i/>
          <w:iCs/>
          <w14:ligatures w14:val="none"/>
        </w:rPr>
        <w:t>Rhodeus sericeus amarus (boarcă)</w:t>
      </w:r>
      <w:r w:rsidRPr="000F2ED3">
        <w:rPr>
          <w:rFonts w:ascii="Trebuchet MS" w:eastAsia="Calibri" w:hAnsi="Trebuchet MS" w:cs="Arial"/>
          <w:iCs/>
          <w14:ligatures w14:val="none"/>
        </w:rPr>
        <w:t xml:space="preserve">, </w:t>
      </w:r>
      <w:r w:rsidRPr="000F2ED3">
        <w:rPr>
          <w:rFonts w:ascii="Trebuchet MS" w:eastAsia="Calibri" w:hAnsi="Trebuchet MS" w:cs="Arial"/>
          <w:i/>
          <w:iCs/>
          <w14:ligatures w14:val="none"/>
        </w:rPr>
        <w:t>Barbus meridionalis petenyi (câcruşe, mreana vânătă)</w:t>
      </w:r>
      <w:r w:rsidRPr="000F2ED3">
        <w:rPr>
          <w:rFonts w:ascii="Trebuchet MS" w:eastAsia="Calibri" w:hAnsi="Trebuchet MS" w:cs="Arial"/>
          <w:iCs/>
          <w14:ligatures w14:val="none"/>
        </w:rPr>
        <w:t xml:space="preserve">, </w:t>
      </w:r>
      <w:r w:rsidRPr="000F2ED3">
        <w:rPr>
          <w:rFonts w:ascii="Trebuchet MS" w:eastAsia="Calibri" w:hAnsi="Trebuchet MS" w:cs="Arial"/>
          <w:i/>
          <w:iCs/>
          <w14:ligatures w14:val="none"/>
        </w:rPr>
        <w:t>Cobitis taenia (zvârlugă), Gobio kessleri (petroc), Gobio albipinnatus (porcuşorul de nisip), Sabanejewia aurata (dunărică, zvârlugă aurie)</w:t>
      </w:r>
      <w:r w:rsidRPr="000F2ED3">
        <w:rPr>
          <w:rFonts w:ascii="Trebuchet MS" w:eastAsia="Calibri" w:hAnsi="Trebuchet MS" w:cs="Arial"/>
          <w:iCs/>
          <w14:ligatures w14:val="none"/>
        </w:rPr>
        <w:t>, de asemenea o specie de mamifere din anexa IV a OUG nr. 57/2007: Lutra lutra</w:t>
      </w:r>
      <w:r w:rsidRPr="000F2ED3">
        <w:rPr>
          <w:rFonts w:ascii="Trebuchet MS" w:eastAsia="Calibri" w:hAnsi="Trebuchet MS" w:cs="Arial"/>
          <w:i/>
          <w:iCs/>
          <w14:ligatures w14:val="none"/>
        </w:rPr>
        <w:t xml:space="preserve"> (vidra, câine de râu).</w:t>
      </w:r>
    </w:p>
    <w:p w14:paraId="11767314"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iCs/>
          <w14:ligatures w14:val="none"/>
        </w:rPr>
      </w:pPr>
      <w:r w:rsidRPr="000F2ED3">
        <w:rPr>
          <w:rFonts w:ascii="Trebuchet MS" w:eastAsia="Calibri" w:hAnsi="Trebuchet MS" w:cs="Arial"/>
          <w:iCs/>
          <w14:ligatures w14:val="none"/>
        </w:rPr>
        <w:t xml:space="preserve">La ora actuală pentru ROSCI 0435 nu a fost elaborat un Plan de management sau orice fel de document în care să fie stabilite obiective de conservare. </w:t>
      </w:r>
    </w:p>
    <w:p w14:paraId="08297519"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iCs/>
          <w14:ligatures w14:val="none"/>
        </w:rPr>
      </w:pPr>
      <w:r w:rsidRPr="000F2ED3">
        <w:rPr>
          <w:rFonts w:ascii="Trebuchet MS" w:eastAsia="Calibri" w:hAnsi="Trebuchet MS" w:cs="Arial"/>
          <w14:ligatures w14:val="none"/>
        </w:rPr>
        <w:t>Evaluarea semnificaţiei impactului se realizează în baza unui set de criterii stabilite prin Ordinul nr. 1682/2023</w:t>
      </w:r>
      <w:r w:rsidRPr="000F2ED3">
        <w:rPr>
          <w:rFonts w:ascii="Trebuchet MS" w:eastAsia="Calibri" w:hAnsi="Trebuchet MS" w:cs="Arial"/>
          <w:iCs/>
          <w14:ligatures w14:val="none"/>
        </w:rPr>
        <w:t xml:space="preserve"> </w:t>
      </w:r>
      <w:r w:rsidRPr="000F2ED3">
        <w:rPr>
          <w:rFonts w:ascii="Trebuchet MS" w:eastAsia="Calibri" w:hAnsi="Trebuchet MS" w:cs="Arial"/>
          <w14:ligatures w14:val="none"/>
        </w:rPr>
        <w:t>pentru apobarea Ghidului metodologic privind evaluarea adecvată a efectelor potențiale ale planurilor sau proiectelor asupra ariilor naturale protejate de interes comunitar, ce face trimitere la o serie de atribute cuantificabile.</w:t>
      </w:r>
    </w:p>
    <w:p w14:paraId="397E07B7" w14:textId="77777777" w:rsidR="00482664" w:rsidRPr="000F2ED3" w:rsidRDefault="00482664" w:rsidP="00482664">
      <w:pPr>
        <w:autoSpaceDE w:val="0"/>
        <w:autoSpaceDN w:val="0"/>
        <w:adjustRightInd w:val="0"/>
        <w:spacing w:after="0" w:line="240" w:lineRule="auto"/>
        <w:ind w:firstLine="708"/>
        <w:jc w:val="both"/>
        <w:rPr>
          <w:rFonts w:ascii="Trebuchet MS" w:eastAsia="Calibri" w:hAnsi="Trebuchet MS" w:cs="Arial"/>
          <w:lang w:val="es-ES"/>
          <w14:ligatures w14:val="none"/>
        </w:rPr>
      </w:pPr>
      <w:r w:rsidRPr="000F2ED3">
        <w:rPr>
          <w:rFonts w:ascii="Trebuchet MS" w:eastAsia="Calibri" w:hAnsi="Trebuchet MS" w:cs="Arial"/>
          <w14:ligatures w14:val="none"/>
        </w:rPr>
        <w:t>Proiectul poate avea un impact semnificativ asupra habitatelor naturale precum și populaţiilor de animale de interes comunitar din sit, ca efect al următoarelor caracteristici ale acestuia</w:t>
      </w:r>
      <w:r w:rsidRPr="000F2ED3">
        <w:rPr>
          <w:rFonts w:ascii="Trebuchet MS" w:eastAsia="Calibri" w:hAnsi="Trebuchet MS" w:cs="Arial"/>
          <w:lang w:val="es-ES"/>
          <w14:ligatures w14:val="none"/>
        </w:rPr>
        <w:t>:</w:t>
      </w:r>
    </w:p>
    <w:p w14:paraId="32FAC3D5"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activități de extragere a materialului mineral în perioada de cuibărire a speciilor de păsări care folosesc pentru reproducere habitatele ripariene;</w:t>
      </w:r>
    </w:p>
    <w:p w14:paraId="59379FBD"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perturbarea habitatelor favorabile speciilor de pești, amfibieni, mamifere în zona de implementare a proiectului, precum și poluarea sau deteriorarea habitatelor speciilor;</w:t>
      </w:r>
    </w:p>
    <w:p w14:paraId="45F7FBF0"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eroziunea solului;</w:t>
      </w:r>
    </w:p>
    <w:p w14:paraId="5588FDB4"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zone cu impact negativ datorat impurificării cu poluanţi a solului, subsolului şi a apei;</w:t>
      </w:r>
    </w:p>
    <w:p w14:paraId="0379C23A"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activitatea de extragere, încărcare şi transport a balastrului cu ajutorul utilajelor terasiere;</w:t>
      </w:r>
    </w:p>
    <w:p w14:paraId="711CEAC2" w14:textId="77777777" w:rsidR="00482664" w:rsidRPr="000F2ED3" w:rsidRDefault="00482664" w:rsidP="00482664">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necesitatea instituirii unui sistem de monitorizare al activităților din punct de vedere al protecției mediului și a factorului biodiversitate;</w:t>
      </w:r>
    </w:p>
    <w:p w14:paraId="5E768051" w14:textId="17A5E696" w:rsidR="003579C1" w:rsidRPr="000F2ED3" w:rsidRDefault="00482664" w:rsidP="003579C1">
      <w:pPr>
        <w:numPr>
          <w:ilvl w:val="0"/>
          <w:numId w:val="50"/>
        </w:numPr>
        <w:autoSpaceDE w:val="0"/>
        <w:autoSpaceDN w:val="0"/>
        <w:adjustRightInd w:val="0"/>
        <w:spacing w:after="0" w:line="240" w:lineRule="auto"/>
        <w:jc w:val="both"/>
        <w:rPr>
          <w:rFonts w:ascii="Trebuchet MS" w:eastAsia="Calibri" w:hAnsi="Trebuchet MS" w:cs="Arial"/>
          <w14:ligatures w14:val="none"/>
        </w:rPr>
      </w:pPr>
      <w:r w:rsidRPr="000F2ED3">
        <w:rPr>
          <w:rFonts w:ascii="Trebuchet MS" w:eastAsia="Calibri" w:hAnsi="Trebuchet MS" w:cs="Arial"/>
          <w14:ligatures w14:val="none"/>
        </w:rPr>
        <w:t>necorelarea graficelor de realizare a măsurilor structurale, cu perioadele de reproducere/ cuibărire, înainte de demararea lucrărilor de exploatare</w:t>
      </w:r>
      <w:r w:rsidR="003579C1" w:rsidRPr="000F2ED3">
        <w:rPr>
          <w:rFonts w:ascii="Trebuchet MS" w:eastAsia="Calibri" w:hAnsi="Trebuchet MS" w:cs="Arial"/>
          <w14:ligatures w14:val="none"/>
        </w:rPr>
        <w:t>.</w:t>
      </w:r>
    </w:p>
    <w:p w14:paraId="7E0626B0" w14:textId="05BBA4B7" w:rsidR="006837D2" w:rsidRPr="000F2ED3" w:rsidRDefault="00482664" w:rsidP="000F2ED3">
      <w:pPr>
        <w:autoSpaceDE w:val="0"/>
        <w:autoSpaceDN w:val="0"/>
        <w:adjustRightInd w:val="0"/>
        <w:spacing w:after="0" w:line="240" w:lineRule="auto"/>
        <w:ind w:firstLine="708"/>
        <w:jc w:val="both"/>
        <w:rPr>
          <w:rFonts w:ascii="Trebuchet MS" w:eastAsia="Calibri" w:hAnsi="Trebuchet MS" w:cs="Arial"/>
          <w14:ligatures w14:val="none"/>
        </w:rPr>
      </w:pPr>
      <w:r w:rsidRPr="000F2ED3">
        <w:rPr>
          <w:rFonts w:ascii="Trebuchet MS" w:eastAsia="Calibri" w:hAnsi="Trebuchet MS" w:cs="Arial"/>
          <w:iCs/>
          <w14:ligatures w14:val="none"/>
        </w:rPr>
        <w:t>În urma întocmirii listei de control privind etapa de încadrare, conform Ordin nr. 1682/2023 pentru apobarea Ghidului metodologic privind evaluarea adecvată a efectelor potentiale ale planurilor sau proiectelor asupra ariilor naturale protejate de interes comunitar (întocmită în urma analizei memoriului de prezentare înregistrat la APM Sălaj cu nr. 8000 din 09.10.2023), s-a constatat că impactul lucrărilor propuse prin proiect asupra speciilor și habitatelor nu se poate evalua și cuantifica asupra celor două situri de importanță comunitară, apărând necesitatea unei completări a documentației aferente cu alte studii, de tipul studiului de evaluare adecvată a efectelor potențiale asupra acestei arii naturale protejate de interes comunitar, întocmite de persoane abilitate și autorizate</w:t>
      </w:r>
      <w:r w:rsidRPr="000F2ED3">
        <w:rPr>
          <w:rFonts w:ascii="Trebuchet MS" w:eastAsia="Calibri" w:hAnsi="Trebuchet MS" w:cs="Arial"/>
          <w14:ligatures w14:val="none"/>
        </w:rPr>
        <w:t>.</w:t>
      </w:r>
    </w:p>
    <w:p w14:paraId="495AD42E" w14:textId="42D61204" w:rsidR="006837D2" w:rsidRPr="000F2ED3" w:rsidRDefault="006837D2" w:rsidP="006C0D58">
      <w:pPr>
        <w:spacing w:after="0" w:line="240" w:lineRule="auto"/>
        <w:ind w:firstLine="284"/>
        <w:jc w:val="both"/>
        <w:rPr>
          <w:rFonts w:ascii="Trebuchet MS" w:hAnsi="Trebuchet MS"/>
        </w:rPr>
      </w:pPr>
      <w:r w:rsidRPr="000F2ED3">
        <w:rPr>
          <w:rFonts w:ascii="Trebuchet MS" w:hAnsi="Trebuchet MS"/>
        </w:rPr>
        <w:lastRenderedPageBreak/>
        <w:t xml:space="preserve">Conform adresei ANANP nr. </w:t>
      </w:r>
      <w:r w:rsidR="003579C1" w:rsidRPr="000F2ED3">
        <w:rPr>
          <w:rFonts w:ascii="Trebuchet MS" w:hAnsi="Trebuchet MS"/>
        </w:rPr>
        <w:t>771</w:t>
      </w:r>
      <w:r w:rsidRPr="000F2ED3">
        <w:rPr>
          <w:rFonts w:ascii="Trebuchet MS" w:hAnsi="Trebuchet MS"/>
        </w:rPr>
        <w:t xml:space="preserve">/S.T SJ/21.09.2023, înregistrat la APM Sălaj cu nr. </w:t>
      </w:r>
      <w:r w:rsidR="003579C1" w:rsidRPr="000F2ED3">
        <w:rPr>
          <w:rFonts w:ascii="Trebuchet MS" w:hAnsi="Trebuchet MS"/>
        </w:rPr>
        <w:t>8110</w:t>
      </w:r>
      <w:r w:rsidRPr="000F2ED3">
        <w:rPr>
          <w:rFonts w:ascii="Trebuchet MS" w:hAnsi="Trebuchet MS"/>
        </w:rPr>
        <w:t xml:space="preserve"> din </w:t>
      </w:r>
      <w:r w:rsidR="003579C1" w:rsidRPr="000F2ED3">
        <w:rPr>
          <w:rFonts w:ascii="Trebuchet MS" w:hAnsi="Trebuchet MS"/>
        </w:rPr>
        <w:t>12.10</w:t>
      </w:r>
      <w:r w:rsidRPr="000F2ED3">
        <w:rPr>
          <w:rFonts w:ascii="Trebuchet MS" w:hAnsi="Trebuchet MS"/>
        </w:rPr>
        <w:t xml:space="preserve">.2023, </w:t>
      </w:r>
      <w:r w:rsidRPr="000F2ED3">
        <w:rPr>
          <w:rFonts w:ascii="Trebuchet MS" w:hAnsi="Trebuchet MS"/>
          <w:i/>
        </w:rPr>
        <w:t>implementarea proiectului este susceptibil de a avea impact negativ asupra speciilor și habitatelor de interes comunitar</w:t>
      </w:r>
      <w:r w:rsidRPr="000F2ED3">
        <w:rPr>
          <w:rFonts w:ascii="Trebuchet MS" w:hAnsi="Trebuchet MS"/>
        </w:rPr>
        <w:t xml:space="preserve">, pentru conservarea cărora au fost desemnate </w:t>
      </w:r>
      <w:r w:rsidR="00482664" w:rsidRPr="000F2ED3">
        <w:rPr>
          <w:rFonts w:ascii="Trebuchet MS" w:hAnsi="Trebuchet MS"/>
        </w:rPr>
        <w:t xml:space="preserve">Siturile de Interes Comuniatr </w:t>
      </w:r>
      <w:r w:rsidRPr="000F2ED3">
        <w:rPr>
          <w:rFonts w:ascii="Trebuchet MS" w:hAnsi="Trebuchet MS"/>
          <w:i/>
          <w:iCs/>
        </w:rPr>
        <w:t>ROSPA0114 Cursul Mijlociu al Someșului</w:t>
      </w:r>
      <w:r w:rsidRPr="000F2ED3">
        <w:rPr>
          <w:rFonts w:ascii="Trebuchet MS" w:hAnsi="Trebuchet MS"/>
          <w:iCs/>
        </w:rPr>
        <w:t xml:space="preserve"> și </w:t>
      </w:r>
      <w:r w:rsidRPr="000F2ED3">
        <w:rPr>
          <w:rFonts w:ascii="Trebuchet MS" w:hAnsi="Trebuchet MS"/>
          <w:i/>
          <w:iCs/>
        </w:rPr>
        <w:t>ROSCI0435 Someșul între Rona și Țicău</w:t>
      </w:r>
      <w:r w:rsidRPr="000F2ED3">
        <w:rPr>
          <w:rFonts w:ascii="Trebuchet MS" w:hAnsi="Trebuchet MS"/>
          <w:iCs/>
        </w:rPr>
        <w:t>.</w:t>
      </w:r>
    </w:p>
    <w:p w14:paraId="1D7C48F7" w14:textId="77777777" w:rsidR="006C0D58" w:rsidRPr="00D04DB2" w:rsidRDefault="006C0D58" w:rsidP="006C0D58">
      <w:pPr>
        <w:spacing w:after="0" w:line="240" w:lineRule="auto"/>
        <w:ind w:firstLine="284"/>
        <w:jc w:val="both"/>
        <w:rPr>
          <w:rFonts w:ascii="Trebuchet MS" w:hAnsi="Trebuchet MS"/>
        </w:rPr>
      </w:pPr>
    </w:p>
    <w:p w14:paraId="2B341317" w14:textId="10ACE50C" w:rsidR="00482664" w:rsidRPr="003579C1" w:rsidRDefault="00D04DB2" w:rsidP="00D40FF6">
      <w:pPr>
        <w:spacing w:after="0" w:line="240" w:lineRule="auto"/>
        <w:jc w:val="both"/>
        <w:rPr>
          <w:rFonts w:ascii="Trebuchet MS" w:hAnsi="Trebuchet MS"/>
        </w:rPr>
      </w:pPr>
      <w:r w:rsidRPr="003579C1">
        <w:rPr>
          <w:rFonts w:ascii="Trebuchet MS" w:hAnsi="Trebuchet MS"/>
          <w:b/>
        </w:rPr>
        <w:t>III. Motivele pe baza cărora s-a stabilit necesitatea neefectuării evaluării impactului asupra corpurilor de apă</w:t>
      </w:r>
      <w:r w:rsidRPr="003579C1">
        <w:rPr>
          <w:rFonts w:ascii="Trebuchet MS" w:hAnsi="Trebuchet MS"/>
        </w:rPr>
        <w:t>:</w:t>
      </w:r>
    </w:p>
    <w:p w14:paraId="56458A0C" w14:textId="77777777" w:rsidR="00D04DB2" w:rsidRPr="00D04DB2" w:rsidRDefault="00D04DB2" w:rsidP="00D40FF6">
      <w:pPr>
        <w:spacing w:after="0" w:line="240" w:lineRule="auto"/>
        <w:jc w:val="both"/>
        <w:rPr>
          <w:rFonts w:ascii="Trebuchet MS" w:hAnsi="Trebuchet MS"/>
        </w:rPr>
      </w:pPr>
      <w:r w:rsidRPr="00D04DB2">
        <w:rPr>
          <w:rFonts w:ascii="Trebuchet MS" w:hAnsi="Trebuchet MS"/>
        </w:rPr>
        <w:t xml:space="preserve">- proiectul propus </w:t>
      </w:r>
      <w:r w:rsidRPr="00D04DB2">
        <w:rPr>
          <w:rFonts w:ascii="Trebuchet MS" w:hAnsi="Trebuchet MS"/>
          <w:b/>
          <w:u w:val="single"/>
        </w:rPr>
        <w:t>intră</w:t>
      </w:r>
      <w:r w:rsidRPr="00D04DB2">
        <w:rPr>
          <w:rFonts w:ascii="Trebuchet MS" w:hAnsi="Trebuchet MS"/>
        </w:rPr>
        <w:t xml:space="preserve"> sub incidenţa prevederilor art. 48 şi 54 din Legea apelor nr. 107/1996, cu modificările şi completările ulterioare;</w:t>
      </w:r>
    </w:p>
    <w:p w14:paraId="44CDD2D7" w14:textId="369678CB" w:rsidR="00D04DB2" w:rsidRPr="00D04DB2" w:rsidRDefault="00D04DB2" w:rsidP="00D40FF6">
      <w:pPr>
        <w:spacing w:after="0" w:line="240" w:lineRule="auto"/>
        <w:jc w:val="both"/>
        <w:rPr>
          <w:rFonts w:ascii="Trebuchet MS" w:hAnsi="Trebuchet MS"/>
        </w:rPr>
      </w:pPr>
      <w:r w:rsidRPr="00D04DB2">
        <w:rPr>
          <w:rFonts w:ascii="Trebuchet MS" w:hAnsi="Trebuchet MS"/>
        </w:rPr>
        <w:t xml:space="preserve">- </w:t>
      </w:r>
      <w:r w:rsidR="00330F02" w:rsidRPr="00330F02">
        <w:rPr>
          <w:rFonts w:ascii="Trebuchet MS" w:hAnsi="Trebuchet MS"/>
        </w:rPr>
        <w:t xml:space="preserve">în conformitate cu decizia: </w:t>
      </w:r>
      <w:r w:rsidR="00330F02" w:rsidRPr="00330F02">
        <w:rPr>
          <w:rFonts w:ascii="Trebuchet MS" w:hAnsi="Trebuchet MS"/>
          <w:i/>
        </w:rPr>
        <w:t xml:space="preserve">pentru proiectul propus </w:t>
      </w:r>
      <w:r w:rsidR="00330F02" w:rsidRPr="00330F02">
        <w:rPr>
          <w:rFonts w:ascii="Trebuchet MS" w:hAnsi="Trebuchet MS"/>
          <w:i/>
          <w:u w:val="single"/>
        </w:rPr>
        <w:t>nu este necesară elaborarea SEICA</w:t>
      </w:r>
      <w:r w:rsidR="00330F02" w:rsidRPr="00330F02">
        <w:rPr>
          <w:rFonts w:ascii="Trebuchet MS" w:hAnsi="Trebuchet MS"/>
        </w:rPr>
        <w:t xml:space="preserve">, decizie eliberată de către Administrația Națională ”Apele Române” Administrația Bazinală de Apă Someș - Tisa, nr. </w:t>
      </w:r>
      <w:r w:rsidR="00330F02">
        <w:rPr>
          <w:rFonts w:ascii="Trebuchet MS" w:hAnsi="Trebuchet MS"/>
        </w:rPr>
        <w:t>11</w:t>
      </w:r>
      <w:r w:rsidR="00330F02" w:rsidRPr="00330F02">
        <w:rPr>
          <w:rFonts w:ascii="Trebuchet MS" w:hAnsi="Trebuchet MS"/>
        </w:rPr>
        <w:t xml:space="preserve"> din </w:t>
      </w:r>
      <w:r w:rsidR="00330F02">
        <w:rPr>
          <w:rFonts w:ascii="Trebuchet MS" w:hAnsi="Trebuchet MS"/>
        </w:rPr>
        <w:t>14.02.2024</w:t>
      </w:r>
      <w:r w:rsidR="00330F02" w:rsidRPr="00330F02">
        <w:rPr>
          <w:rFonts w:ascii="Trebuchet MS" w:hAnsi="Trebuchet MS"/>
        </w:rPr>
        <w:t xml:space="preserve"> înregistrată la APM Sălaj cu nr. </w:t>
      </w:r>
      <w:r w:rsidR="00330F02">
        <w:rPr>
          <w:rFonts w:ascii="Trebuchet MS" w:hAnsi="Trebuchet MS"/>
        </w:rPr>
        <w:t>1219/15.02.2024</w:t>
      </w:r>
      <w:r w:rsidR="00330F02" w:rsidRPr="00330F02">
        <w:rPr>
          <w:rFonts w:ascii="Trebuchet MS" w:hAnsi="Trebuchet MS"/>
        </w:rPr>
        <w:t xml:space="preserve">, decizie justificată prin următoarele: </w:t>
      </w:r>
      <w:r w:rsidR="00330F02" w:rsidRPr="00242404">
        <w:rPr>
          <w:rFonts w:ascii="Trebuchet MS" w:hAnsi="Trebuchet MS"/>
          <w:i/>
        </w:rPr>
        <w:t xml:space="preserve">proiectul propus va avea un impact local și temporar pe perioada de execuție a lucrărilor asupra corpului de apă de suprafață, iar acest impact </w:t>
      </w:r>
      <w:r w:rsidR="00242404" w:rsidRPr="00242404">
        <w:rPr>
          <w:rFonts w:ascii="Trebuchet MS" w:hAnsi="Trebuchet MS"/>
          <w:i/>
        </w:rPr>
        <w:t>va fi urmărit pe perioada de execuție a lucrărilor, printr-un program de monitorizare</w:t>
      </w:r>
      <w:r w:rsidR="00102A42">
        <w:rPr>
          <w:rFonts w:ascii="Trebuchet MS" w:hAnsi="Trebuchet MS"/>
        </w:rPr>
        <w:t>.</w:t>
      </w:r>
    </w:p>
    <w:p w14:paraId="6A6757FC" w14:textId="5B9CF2D9" w:rsidR="009A2A82" w:rsidRPr="00D04DB2" w:rsidRDefault="009A2A82" w:rsidP="00DF785D">
      <w:pPr>
        <w:spacing w:after="0" w:line="240" w:lineRule="auto"/>
        <w:jc w:val="both"/>
        <w:rPr>
          <w:rFonts w:ascii="Trebuchet MS" w:hAnsi="Trebuchet MS"/>
        </w:rPr>
      </w:pPr>
    </w:p>
    <w:p w14:paraId="5582A25B" w14:textId="4CD69F25" w:rsidR="00D04DB2" w:rsidRPr="00D04DB2" w:rsidRDefault="00D04DB2" w:rsidP="00B01611">
      <w:pPr>
        <w:tabs>
          <w:tab w:val="left" w:pos="993"/>
        </w:tabs>
        <w:spacing w:before="160" w:line="240" w:lineRule="auto"/>
        <w:ind w:firstLine="426"/>
        <w:jc w:val="both"/>
        <w:rPr>
          <w:rFonts w:ascii="Trebuchet MS" w:hAnsi="Trebuchet MS"/>
        </w:rPr>
      </w:pPr>
      <w:r w:rsidRPr="00D04DB2">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F9B4E36" w14:textId="60A42E59" w:rsidR="00D04DB2" w:rsidRPr="00D04DB2" w:rsidRDefault="00D04DB2" w:rsidP="00B01611">
      <w:pPr>
        <w:spacing w:line="240" w:lineRule="auto"/>
        <w:ind w:firstLine="426"/>
        <w:jc w:val="both"/>
        <w:rPr>
          <w:rFonts w:ascii="Trebuchet MS" w:hAnsi="Trebuchet MS"/>
        </w:rPr>
      </w:pPr>
      <w:r w:rsidRPr="00D04DB2">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414163A" w14:textId="1592F95B" w:rsidR="00D04DB2" w:rsidRPr="00D04DB2" w:rsidRDefault="00D04DB2" w:rsidP="00B01611">
      <w:pPr>
        <w:spacing w:line="240" w:lineRule="auto"/>
        <w:ind w:firstLine="426"/>
        <w:jc w:val="both"/>
        <w:rPr>
          <w:rFonts w:ascii="Trebuchet MS" w:hAnsi="Trebuchet MS"/>
        </w:rPr>
      </w:pPr>
      <w:r w:rsidRPr="00D04DB2">
        <w:rPr>
          <w:rFonts w:ascii="Trebuchet MS" w:hAnsi="Trebuchet MS"/>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1A59A25" w14:textId="4274D68D" w:rsidR="00D04DB2" w:rsidRPr="00D04DB2" w:rsidRDefault="00D04DB2" w:rsidP="00B01611">
      <w:pPr>
        <w:spacing w:line="240" w:lineRule="auto"/>
        <w:ind w:firstLine="426"/>
        <w:jc w:val="both"/>
        <w:rPr>
          <w:rFonts w:ascii="Trebuchet MS" w:hAnsi="Trebuchet MS"/>
        </w:rPr>
      </w:pPr>
      <w:r w:rsidRPr="00D04DB2">
        <w:rPr>
          <w:rFonts w:ascii="Trebuchet MS" w:hAnsi="Trebuchet M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9174692" w14:textId="18724E5F" w:rsidR="00D04DB2" w:rsidRPr="00D04DB2" w:rsidRDefault="00D04DB2" w:rsidP="00B01611">
      <w:pPr>
        <w:spacing w:line="240" w:lineRule="auto"/>
        <w:ind w:firstLine="426"/>
        <w:jc w:val="both"/>
        <w:rPr>
          <w:rFonts w:ascii="Trebuchet MS" w:hAnsi="Trebuchet MS"/>
        </w:rPr>
      </w:pPr>
      <w:r w:rsidRPr="00D04DB2">
        <w:rPr>
          <w:rFonts w:ascii="Trebuchet MS" w:hAnsi="Trebuchet MS"/>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w:t>
      </w:r>
    </w:p>
    <w:p w14:paraId="3CFB33AB" w14:textId="77777777"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prevăzute la art. 21 alin. (3) sau autorităţii ierarhic superioare revocarea, în tot sau în parte, a respectivei decizii. Solicitarea trebuie înregistrată în termen de 30 de zile de la data aducerii la cunoştinţa publicului a deciziei.</w:t>
      </w:r>
    </w:p>
    <w:p w14:paraId="0BF9FECA" w14:textId="74354B14" w:rsidR="00D04DB2" w:rsidRPr="00D04DB2" w:rsidRDefault="00D04DB2" w:rsidP="00B01611">
      <w:pPr>
        <w:spacing w:line="240" w:lineRule="auto"/>
        <w:ind w:firstLine="426"/>
        <w:jc w:val="both"/>
        <w:rPr>
          <w:rFonts w:ascii="Trebuchet MS" w:hAnsi="Trebuchet MS"/>
        </w:rPr>
      </w:pPr>
      <w:r w:rsidRPr="00D04DB2">
        <w:rPr>
          <w:rFonts w:ascii="Trebuchet MS" w:hAnsi="Trebuchet MS"/>
        </w:rPr>
        <w:t>Autoritatea publică emitentă are obligaţia de a răspunde la plângerea prealabilă prevăzută la art. 22 alin. (1) în termen de 30 de zile de la data înregistrării acesteia la acea autoritate.</w:t>
      </w:r>
    </w:p>
    <w:p w14:paraId="10B052CB" w14:textId="3B8E43CA"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Procedura de soluţionare a plângerii prealabile prevăzută la art. 22 alin. (1) este gratuită şi trebuie să fie echitabilă, rapidă şi corectă.</w:t>
      </w:r>
    </w:p>
    <w:p w14:paraId="5764ED31" w14:textId="5BCB6A3B"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Prezenta decizie poate fi contestată în conformitate cu prevederile Legii nr. 292/2018 privind evaluarea impactului anumitor proiecte publice şi private asupra mediului</w:t>
      </w:r>
      <w:r w:rsidRPr="00D04DB2">
        <w:rPr>
          <w:rFonts w:ascii="Trebuchet MS" w:hAnsi="Trebuchet MS"/>
          <w:b/>
        </w:rPr>
        <w:t xml:space="preserve"> </w:t>
      </w:r>
      <w:r w:rsidRPr="00D04DB2">
        <w:rPr>
          <w:rFonts w:ascii="Trebuchet MS" w:hAnsi="Trebuchet MS"/>
        </w:rPr>
        <w:t>şi ale Legii contenciosului administrativ nr. 554/2004, cu modificările şi completările ulterioare.</w:t>
      </w:r>
    </w:p>
    <w:p w14:paraId="55EC5A86" w14:textId="25B74F13" w:rsidR="00D04DB2" w:rsidRPr="00D04DB2" w:rsidRDefault="00D04DB2" w:rsidP="00B01611">
      <w:pPr>
        <w:spacing w:line="240" w:lineRule="auto"/>
        <w:ind w:firstLine="426"/>
        <w:jc w:val="both"/>
        <w:rPr>
          <w:rFonts w:ascii="Trebuchet MS" w:hAnsi="Trebuchet MS"/>
        </w:rPr>
      </w:pPr>
      <w:r w:rsidRPr="00D04DB2">
        <w:rPr>
          <w:rFonts w:ascii="Trebuchet MS" w:hAnsi="Trebuchet MS"/>
        </w:rPr>
        <w:t>Prezentul act nu exonerează de răspundere titularul, proiectantul si/sau constructorul în cazul producerii unor accidente în timpul execuţiei lucrărilor sau exploatării acestora.</w:t>
      </w:r>
    </w:p>
    <w:p w14:paraId="6759ABD5" w14:textId="77777777" w:rsidR="00D04DB2" w:rsidRPr="00D04DB2" w:rsidRDefault="00D04DB2" w:rsidP="00D04DB2">
      <w:pPr>
        <w:spacing w:line="240" w:lineRule="auto"/>
        <w:jc w:val="both"/>
        <w:rPr>
          <w:rFonts w:ascii="Trebuchet MS" w:hAnsi="Trebuchet MS"/>
          <w:b/>
          <w:bCs/>
        </w:rPr>
      </w:pPr>
    </w:p>
    <w:p w14:paraId="5F4A0B6D"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lastRenderedPageBreak/>
        <w:t>Director Executiv</w:t>
      </w:r>
    </w:p>
    <w:p w14:paraId="36A52D77"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Dr. ing. Aurica GREC</w:t>
      </w:r>
    </w:p>
    <w:p w14:paraId="3EFA445A" w14:textId="77777777" w:rsidR="00617BF0" w:rsidRDefault="00617BF0" w:rsidP="00D04DB2">
      <w:pPr>
        <w:spacing w:line="240" w:lineRule="auto"/>
        <w:jc w:val="both"/>
        <w:rPr>
          <w:rFonts w:ascii="Trebuchet MS" w:hAnsi="Trebuchet MS"/>
          <w:b/>
          <w:bCs/>
        </w:rPr>
      </w:pPr>
    </w:p>
    <w:p w14:paraId="221D158D" w14:textId="77777777" w:rsidR="00617BF0" w:rsidRDefault="00617BF0" w:rsidP="00D04DB2">
      <w:pPr>
        <w:spacing w:line="240" w:lineRule="auto"/>
        <w:jc w:val="both"/>
        <w:rPr>
          <w:rFonts w:ascii="Trebuchet MS" w:hAnsi="Trebuchet MS"/>
          <w:b/>
          <w:bCs/>
        </w:rPr>
      </w:pPr>
    </w:p>
    <w:p w14:paraId="50D0886E" w14:textId="77777777" w:rsidR="00617BF0" w:rsidRDefault="00617BF0" w:rsidP="00D04DB2">
      <w:pPr>
        <w:spacing w:line="240" w:lineRule="auto"/>
        <w:jc w:val="both"/>
        <w:rPr>
          <w:rFonts w:ascii="Trebuchet MS" w:hAnsi="Trebuchet MS"/>
          <w:b/>
          <w:bCs/>
        </w:rPr>
      </w:pPr>
    </w:p>
    <w:p w14:paraId="6542B2DC" w14:textId="7F8E5FBD" w:rsidR="00617BF0" w:rsidRDefault="00617BF0" w:rsidP="00D04DB2">
      <w:pPr>
        <w:spacing w:line="240" w:lineRule="auto"/>
        <w:jc w:val="both"/>
        <w:rPr>
          <w:rFonts w:ascii="Trebuchet MS" w:hAnsi="Trebuchet MS"/>
          <w:bCs/>
        </w:rPr>
      </w:pPr>
    </w:p>
    <w:p w14:paraId="13FBC53B" w14:textId="20D556BA" w:rsidR="009A2A82" w:rsidRDefault="009A2A82" w:rsidP="00D04DB2">
      <w:pPr>
        <w:spacing w:line="240" w:lineRule="auto"/>
        <w:jc w:val="both"/>
        <w:rPr>
          <w:rFonts w:ascii="Trebuchet MS" w:hAnsi="Trebuchet MS"/>
          <w:bCs/>
        </w:rPr>
      </w:pPr>
    </w:p>
    <w:p w14:paraId="01671B73" w14:textId="58C77CF5" w:rsidR="009A2A82" w:rsidRPr="00D04DB2" w:rsidRDefault="009A2A82" w:rsidP="00D04DB2">
      <w:pPr>
        <w:spacing w:line="240" w:lineRule="auto"/>
        <w:jc w:val="both"/>
        <w:rPr>
          <w:rFonts w:ascii="Trebuchet MS" w:hAnsi="Trebuchet MS"/>
          <w:bCs/>
        </w:rPr>
      </w:pPr>
    </w:p>
    <w:p w14:paraId="4FCCB1EA" w14:textId="051A2733" w:rsidR="00D04DB2" w:rsidRPr="00D04DB2" w:rsidRDefault="00D04DB2" w:rsidP="00B01611">
      <w:pPr>
        <w:spacing w:after="0" w:line="240" w:lineRule="auto"/>
        <w:jc w:val="both"/>
        <w:rPr>
          <w:rFonts w:ascii="Trebuchet MS" w:hAnsi="Trebuchet MS"/>
          <w:bCs/>
        </w:rPr>
      </w:pPr>
      <w:r w:rsidRPr="00D04DB2">
        <w:rPr>
          <w:rFonts w:ascii="Trebuchet MS" w:hAnsi="Trebuchet MS"/>
          <w:bCs/>
        </w:rPr>
        <w:t>Şef Serviciu Avize, Acorduri, Autorizații,</w:t>
      </w:r>
    </w:p>
    <w:p w14:paraId="7AD2416F" w14:textId="575E72BE" w:rsidR="00D04DB2" w:rsidRPr="00D04DB2" w:rsidRDefault="00D04DB2" w:rsidP="00B01611">
      <w:pPr>
        <w:spacing w:after="0" w:line="240" w:lineRule="auto"/>
        <w:jc w:val="both"/>
        <w:rPr>
          <w:rFonts w:ascii="Trebuchet MS" w:hAnsi="Trebuchet MS"/>
          <w:b/>
          <w:bCs/>
        </w:rPr>
      </w:pPr>
      <w:r w:rsidRPr="00D04DB2">
        <w:rPr>
          <w:rFonts w:ascii="Trebuchet MS" w:hAnsi="Trebuchet MS"/>
          <w:bCs/>
        </w:rPr>
        <w:t>ing. Gizella Balint</w:t>
      </w:r>
    </w:p>
    <w:p w14:paraId="51F2B49C" w14:textId="292EA4BC" w:rsidR="00D04DB2" w:rsidRDefault="00D04DB2" w:rsidP="00B01611">
      <w:pPr>
        <w:spacing w:after="0" w:line="240" w:lineRule="auto"/>
        <w:jc w:val="both"/>
        <w:rPr>
          <w:rFonts w:ascii="Trebuchet MS" w:hAnsi="Trebuchet MS"/>
          <w:bCs/>
        </w:rPr>
      </w:pPr>
    </w:p>
    <w:p w14:paraId="4AD49CF4" w14:textId="477B1F69" w:rsidR="00617BF0" w:rsidRDefault="00617BF0" w:rsidP="00B01611">
      <w:pPr>
        <w:spacing w:after="0" w:line="240" w:lineRule="auto"/>
        <w:jc w:val="both"/>
        <w:rPr>
          <w:rFonts w:ascii="Trebuchet MS" w:hAnsi="Trebuchet MS"/>
          <w:bCs/>
        </w:rPr>
      </w:pPr>
    </w:p>
    <w:p w14:paraId="5970CFB1" w14:textId="77777777" w:rsidR="009A2A82" w:rsidRDefault="009A2A82" w:rsidP="00B01611">
      <w:pPr>
        <w:spacing w:after="0" w:line="240" w:lineRule="auto"/>
        <w:jc w:val="both"/>
        <w:rPr>
          <w:rFonts w:ascii="Trebuchet MS" w:hAnsi="Trebuchet MS"/>
          <w:bCs/>
        </w:rPr>
      </w:pPr>
    </w:p>
    <w:p w14:paraId="59962038" w14:textId="77777777" w:rsidR="00617BF0" w:rsidRDefault="00617BF0" w:rsidP="00B01611">
      <w:pPr>
        <w:spacing w:after="0" w:line="240" w:lineRule="auto"/>
        <w:jc w:val="both"/>
        <w:rPr>
          <w:rFonts w:ascii="Trebuchet MS" w:hAnsi="Trebuchet MS"/>
          <w:bCs/>
        </w:rPr>
      </w:pPr>
    </w:p>
    <w:p w14:paraId="6F5EED8A" w14:textId="77777777" w:rsidR="00617BF0" w:rsidRDefault="00617BF0" w:rsidP="00B01611">
      <w:pPr>
        <w:spacing w:after="0" w:line="240" w:lineRule="auto"/>
        <w:jc w:val="both"/>
        <w:rPr>
          <w:rFonts w:ascii="Trebuchet MS" w:hAnsi="Trebuchet MS"/>
          <w:bCs/>
        </w:rPr>
      </w:pPr>
    </w:p>
    <w:p w14:paraId="670798BE" w14:textId="5D64CB19" w:rsidR="00D04DB2" w:rsidRPr="00D04DB2" w:rsidRDefault="00D04DB2" w:rsidP="00B01611">
      <w:pPr>
        <w:spacing w:after="0" w:line="240" w:lineRule="auto"/>
        <w:jc w:val="both"/>
        <w:rPr>
          <w:rFonts w:ascii="Trebuchet MS" w:hAnsi="Trebuchet MS"/>
          <w:bCs/>
        </w:rPr>
      </w:pPr>
      <w:r w:rsidRPr="00D04DB2">
        <w:rPr>
          <w:rFonts w:ascii="Trebuchet MS" w:hAnsi="Trebuchet MS"/>
          <w:bCs/>
        </w:rPr>
        <w:t>Întocmit,</w:t>
      </w:r>
    </w:p>
    <w:p w14:paraId="141C5CDB" w14:textId="4431B512" w:rsidR="00677E90" w:rsidRPr="00B01611" w:rsidRDefault="00D04DB2" w:rsidP="00B01611">
      <w:pPr>
        <w:spacing w:after="0" w:line="240" w:lineRule="auto"/>
        <w:jc w:val="both"/>
        <w:rPr>
          <w:rFonts w:ascii="Trebuchet MS" w:hAnsi="Trebuchet MS"/>
          <w:b/>
          <w:bCs/>
        </w:rPr>
      </w:pPr>
      <w:r w:rsidRPr="00D04DB2">
        <w:rPr>
          <w:rFonts w:ascii="Trebuchet MS" w:hAnsi="Trebuchet MS"/>
          <w:bCs/>
        </w:rPr>
        <w:t>ing. Georgiana Jula</w:t>
      </w:r>
    </w:p>
    <w:sectPr w:rsidR="00677E90" w:rsidRPr="00B01611" w:rsidSect="009A2A82">
      <w:footerReference w:type="default" r:id="rId8"/>
      <w:headerReference w:type="first" r:id="rId9"/>
      <w:footerReference w:type="first" r:id="rId10"/>
      <w:pgSz w:w="11906" w:h="16838" w:code="9"/>
      <w:pgMar w:top="851" w:right="836" w:bottom="1440" w:left="1080" w:header="0" w:footer="6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76A3" w14:textId="77777777" w:rsidR="00A620D1" w:rsidRDefault="00A620D1" w:rsidP="00143ACD">
      <w:pPr>
        <w:spacing w:after="0" w:line="240" w:lineRule="auto"/>
      </w:pPr>
      <w:r>
        <w:separator/>
      </w:r>
    </w:p>
  </w:endnote>
  <w:endnote w:type="continuationSeparator" w:id="0">
    <w:p w14:paraId="7151C47A" w14:textId="77777777" w:rsidR="00A620D1" w:rsidRDefault="00A620D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2000020F"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91EDDB8"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4736F">
      <w:rPr>
        <w:rFonts w:ascii="Trebuchet MS" w:hAnsi="Trebuchet MS"/>
        <w:b/>
        <w:bCs/>
        <w:noProof/>
        <w:sz w:val="16"/>
        <w:szCs w:val="16"/>
      </w:rPr>
      <w:t>4</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4736F">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r w:rsidR="005B38C2">
      <w:fldChar w:fldCharType="begin"/>
    </w:r>
    <w:r w:rsidR="005B38C2">
      <w:instrText xml:space="preserve"> HYPERLINK "http://arpmbuc.anpm.ro/files/ARPM%20BUCURESTI/Date%20de%20contact%20ARPMB/hartaculocalizareARPMBuc.JPG" </w:instrText>
    </w:r>
    <w:r w:rsidR="005B38C2">
      <w:fldChar w:fldCharType="end"/>
    </w:r>
    <w:r w:rsidRPr="006837D2">
      <w:rPr>
        <w:rFonts w:ascii="Trebuchet MS" w:eastAsia="Times New Roman" w:hAnsi="Trebuchet MS"/>
        <w:bCs/>
        <w:sz w:val="16"/>
        <w:szCs w:val="16"/>
        <w:lang w:val="es-ES"/>
      </w:rPr>
      <w:t xml:space="preserve"> </w:t>
    </w:r>
    <w:proofErr w:type="spellStart"/>
    <w:r w:rsidRPr="006837D2">
      <w:rPr>
        <w:rFonts w:ascii="Trebuchet MS" w:eastAsia="Times New Roman" w:hAnsi="Trebuchet MS"/>
        <w:bCs/>
        <w:sz w:val="16"/>
        <w:szCs w:val="16"/>
        <w:lang w:val="es-ES"/>
      </w:rPr>
      <w:t>Str</w:t>
    </w:r>
    <w:proofErr w:type="spellEnd"/>
    <w:r w:rsidRPr="006837D2">
      <w:rPr>
        <w:rFonts w:ascii="Trebuchet MS" w:eastAsia="Times New Roman" w:hAnsi="Trebuchet MS"/>
        <w:bCs/>
        <w:sz w:val="16"/>
        <w:szCs w:val="16"/>
        <w:lang w:val="es-ES"/>
      </w:rPr>
      <w:t xml:space="preserve">. </w:t>
    </w:r>
    <w:proofErr w:type="spellStart"/>
    <w:r w:rsidRPr="006837D2">
      <w:rPr>
        <w:rFonts w:ascii="Trebuchet MS" w:eastAsia="Times New Roman" w:hAnsi="Trebuchet MS"/>
        <w:bCs/>
        <w:sz w:val="16"/>
        <w:szCs w:val="16"/>
        <w:lang w:val="es-ES"/>
      </w:rPr>
      <w:t>Parcului</w:t>
    </w:r>
    <w:proofErr w:type="spellEnd"/>
    <w:r w:rsidRPr="006837D2">
      <w:rPr>
        <w:rFonts w:ascii="Trebuchet MS" w:eastAsia="Times New Roman" w:hAnsi="Trebuchet MS"/>
        <w:bCs/>
        <w:sz w:val="16"/>
        <w:szCs w:val="16"/>
        <w:lang w:val="es-ES"/>
      </w:rPr>
      <w:t xml:space="preserve"> </w:t>
    </w:r>
    <w:proofErr w:type="spellStart"/>
    <w:r w:rsidRPr="006837D2">
      <w:rPr>
        <w:rFonts w:ascii="Trebuchet MS" w:eastAsia="Times New Roman" w:hAnsi="Trebuchet MS"/>
        <w:bCs/>
        <w:sz w:val="16"/>
        <w:szCs w:val="16"/>
        <w:lang w:val="es-ES"/>
      </w:rPr>
      <w:t>nr</w:t>
    </w:r>
    <w:proofErr w:type="spellEnd"/>
    <w:r w:rsidRPr="006837D2">
      <w:rPr>
        <w:rFonts w:ascii="Trebuchet MS" w:eastAsia="Times New Roman" w:hAnsi="Trebuchet MS"/>
        <w:bCs/>
        <w:sz w:val="16"/>
        <w:szCs w:val="16"/>
        <w:lang w:val="es-E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5B38C2">
      <w:fldChar w:fldCharType="begin"/>
    </w:r>
    <w:r w:rsidR="005B38C2">
      <w:instrText xml:space="preserve"> HYPERLINK "http://apmsj.anpm.ro" </w:instrText>
    </w:r>
    <w:r w:rsidR="005B38C2">
      <w:fldChar w:fldCharType="separate"/>
    </w:r>
    <w:r w:rsidRPr="00F970A6">
      <w:rPr>
        <w:rStyle w:val="Hyperlink"/>
        <w:rFonts w:eastAsia="Times New Roman"/>
        <w:sz w:val="16"/>
        <w:szCs w:val="16"/>
        <w:lang w:val="en-US"/>
      </w:rPr>
      <w:t>http://apmsj.anpm.ro</w:t>
    </w:r>
    <w:r w:rsidR="005B38C2">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A64EB4">
    <w:pPr>
      <w:pStyle w:val="Footer"/>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3B38FC9"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579C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3579C1">
              <w:rPr>
                <w:rFonts w:ascii="Trebuchet MS" w:hAnsi="Trebuchet MS"/>
                <w:b/>
                <w:bCs/>
                <w:noProof/>
                <w:sz w:val="16"/>
                <w:szCs w:val="16"/>
              </w:rPr>
              <w:t>7</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5B38C2">
      <w:fldChar w:fldCharType="begin"/>
    </w:r>
    <w:r w:rsidR="005B38C2">
      <w:instrText xml:space="preserve"> HYPERLINK "http://arpmbuc.anpm.ro/files/ARPM%20BUCURESTI/Date%20de%20contact%20ARPMB/hartaculocalizareARPMBuc.JPG" </w:instrText>
    </w:r>
    <w:r w:rsidR="005B38C2">
      <w:fldChar w:fldCharType="end"/>
    </w:r>
    <w:r w:rsidRPr="006837D2">
      <w:rPr>
        <w:rFonts w:ascii="Trebuchet MS" w:eastAsia="Times New Roman" w:hAnsi="Trebuchet MS"/>
        <w:bCs/>
        <w:sz w:val="16"/>
        <w:szCs w:val="16"/>
        <w:lang w:val="es-ES"/>
      </w:rPr>
      <w:t xml:space="preserve"> </w:t>
    </w:r>
    <w:proofErr w:type="spellStart"/>
    <w:r w:rsidRPr="006837D2">
      <w:rPr>
        <w:rFonts w:ascii="Trebuchet MS" w:eastAsia="Times New Roman" w:hAnsi="Trebuchet MS"/>
        <w:bCs/>
        <w:sz w:val="16"/>
        <w:szCs w:val="16"/>
        <w:lang w:val="es-ES"/>
      </w:rPr>
      <w:t>Str</w:t>
    </w:r>
    <w:proofErr w:type="spellEnd"/>
    <w:r w:rsidRPr="006837D2">
      <w:rPr>
        <w:rFonts w:ascii="Trebuchet MS" w:eastAsia="Times New Roman" w:hAnsi="Trebuchet MS"/>
        <w:bCs/>
        <w:sz w:val="16"/>
        <w:szCs w:val="16"/>
        <w:lang w:val="es-ES"/>
      </w:rPr>
      <w:t xml:space="preserve">. </w:t>
    </w:r>
    <w:proofErr w:type="spellStart"/>
    <w:r w:rsidRPr="006837D2">
      <w:rPr>
        <w:rFonts w:ascii="Trebuchet MS" w:eastAsia="Times New Roman" w:hAnsi="Trebuchet MS"/>
        <w:bCs/>
        <w:sz w:val="16"/>
        <w:szCs w:val="16"/>
        <w:lang w:val="es-ES"/>
      </w:rPr>
      <w:t>Parcului</w:t>
    </w:r>
    <w:proofErr w:type="spellEnd"/>
    <w:r w:rsidRPr="006837D2">
      <w:rPr>
        <w:rFonts w:ascii="Trebuchet MS" w:eastAsia="Times New Roman" w:hAnsi="Trebuchet MS"/>
        <w:bCs/>
        <w:sz w:val="16"/>
        <w:szCs w:val="16"/>
        <w:lang w:val="es-ES"/>
      </w:rPr>
      <w:t xml:space="preserve"> </w:t>
    </w:r>
    <w:proofErr w:type="spellStart"/>
    <w:r w:rsidRPr="006837D2">
      <w:rPr>
        <w:rFonts w:ascii="Trebuchet MS" w:eastAsia="Times New Roman" w:hAnsi="Trebuchet MS"/>
        <w:bCs/>
        <w:sz w:val="16"/>
        <w:szCs w:val="16"/>
        <w:lang w:val="es-ES"/>
      </w:rPr>
      <w:t>nr</w:t>
    </w:r>
    <w:proofErr w:type="spellEnd"/>
    <w:r w:rsidRPr="006837D2">
      <w:rPr>
        <w:rFonts w:ascii="Trebuchet MS" w:eastAsia="Times New Roman" w:hAnsi="Trebuchet MS"/>
        <w:bCs/>
        <w:sz w:val="16"/>
        <w:szCs w:val="16"/>
        <w:lang w:val="es-E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D7251" w14:textId="77777777" w:rsidR="00A620D1" w:rsidRDefault="00A620D1" w:rsidP="00143ACD">
      <w:pPr>
        <w:spacing w:after="0" w:line="240" w:lineRule="auto"/>
      </w:pPr>
      <w:r>
        <w:separator/>
      </w:r>
    </w:p>
  </w:footnote>
  <w:footnote w:type="continuationSeparator" w:id="0">
    <w:p w14:paraId="53A35EE4" w14:textId="77777777" w:rsidR="00A620D1" w:rsidRDefault="00A620D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7216"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3F157D"/>
    <w:multiLevelType w:val="hybridMultilevel"/>
    <w:tmpl w:val="357C4FD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3"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8"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7"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8"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F82655"/>
    <w:multiLevelType w:val="hybridMultilevel"/>
    <w:tmpl w:val="9014DE5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8"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2"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14"/>
  </w:num>
  <w:num w:numId="3">
    <w:abstractNumId w:val="24"/>
  </w:num>
  <w:num w:numId="4">
    <w:abstractNumId w:val="36"/>
  </w:num>
  <w:num w:numId="5">
    <w:abstractNumId w:val="21"/>
  </w:num>
  <w:num w:numId="6">
    <w:abstractNumId w:val="28"/>
  </w:num>
  <w:num w:numId="7">
    <w:abstractNumId w:val="40"/>
  </w:num>
  <w:num w:numId="8">
    <w:abstractNumId w:val="41"/>
  </w:num>
  <w:num w:numId="9">
    <w:abstractNumId w:val="47"/>
  </w:num>
  <w:num w:numId="10">
    <w:abstractNumId w:val="43"/>
  </w:num>
  <w:num w:numId="11">
    <w:abstractNumId w:val="38"/>
  </w:num>
  <w:num w:numId="12">
    <w:abstractNumId w:val="39"/>
  </w:num>
  <w:num w:numId="13">
    <w:abstractNumId w:val="15"/>
  </w:num>
  <w:num w:numId="14">
    <w:abstractNumId w:val="13"/>
  </w:num>
  <w:num w:numId="15">
    <w:abstractNumId w:val="33"/>
  </w:num>
  <w:num w:numId="16">
    <w:abstractNumId w:val="2"/>
  </w:num>
  <w:num w:numId="17">
    <w:abstractNumId w:val="1"/>
  </w:num>
  <w:num w:numId="18">
    <w:abstractNumId w:val="16"/>
  </w:num>
  <w:num w:numId="19">
    <w:abstractNumId w:val="23"/>
  </w:num>
  <w:num w:numId="20">
    <w:abstractNumId w:val="0"/>
  </w:num>
  <w:num w:numId="21">
    <w:abstractNumId w:val="44"/>
  </w:num>
  <w:num w:numId="22">
    <w:abstractNumId w:val="30"/>
  </w:num>
  <w:num w:numId="23">
    <w:abstractNumId w:val="10"/>
  </w:num>
  <w:num w:numId="24">
    <w:abstractNumId w:val="25"/>
  </w:num>
  <w:num w:numId="25">
    <w:abstractNumId w:val="4"/>
  </w:num>
  <w:num w:numId="26">
    <w:abstractNumId w:val="8"/>
  </w:num>
  <w:num w:numId="27">
    <w:abstractNumId w:val="31"/>
  </w:num>
  <w:num w:numId="28">
    <w:abstractNumId w:val="46"/>
  </w:num>
  <w:num w:numId="29">
    <w:abstractNumId w:val="27"/>
  </w:num>
  <w:num w:numId="30">
    <w:abstractNumId w:val="35"/>
  </w:num>
  <w:num w:numId="31">
    <w:abstractNumId w:val="12"/>
  </w:num>
  <w:num w:numId="32">
    <w:abstractNumId w:val="26"/>
  </w:num>
  <w:num w:numId="33">
    <w:abstractNumId w:val="17"/>
  </w:num>
  <w:num w:numId="34">
    <w:abstractNumId w:val="6"/>
  </w:num>
  <w:num w:numId="35">
    <w:abstractNumId w:val="29"/>
  </w:num>
  <w:num w:numId="36">
    <w:abstractNumId w:val="42"/>
  </w:num>
  <w:num w:numId="37">
    <w:abstractNumId w:val="19"/>
  </w:num>
  <w:num w:numId="38">
    <w:abstractNumId w:val="20"/>
  </w:num>
  <w:num w:numId="39">
    <w:abstractNumId w:val="3"/>
  </w:num>
  <w:num w:numId="40">
    <w:abstractNumId w:val="37"/>
  </w:num>
  <w:num w:numId="41">
    <w:abstractNumId w:val="7"/>
  </w:num>
  <w:num w:numId="42">
    <w:abstractNumId w:val="49"/>
  </w:num>
  <w:num w:numId="43">
    <w:abstractNumId w:val="22"/>
  </w:num>
  <w:num w:numId="44">
    <w:abstractNumId w:val="45"/>
  </w:num>
  <w:num w:numId="45">
    <w:abstractNumId w:val="48"/>
  </w:num>
  <w:num w:numId="46">
    <w:abstractNumId w:val="34"/>
  </w:num>
  <w:num w:numId="47">
    <w:abstractNumId w:val="32"/>
  </w:num>
  <w:num w:numId="48">
    <w:abstractNumId w:val="18"/>
  </w:num>
  <w:num w:numId="49">
    <w:abstractNumId w:val="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20A9"/>
    <w:rsid w:val="0003658A"/>
    <w:rsid w:val="00042469"/>
    <w:rsid w:val="000769E6"/>
    <w:rsid w:val="00080A86"/>
    <w:rsid w:val="00094350"/>
    <w:rsid w:val="000C14AB"/>
    <w:rsid w:val="000D4A6C"/>
    <w:rsid w:val="000F1646"/>
    <w:rsid w:val="000F2ED3"/>
    <w:rsid w:val="000F3657"/>
    <w:rsid w:val="00102663"/>
    <w:rsid w:val="00102A42"/>
    <w:rsid w:val="001047C6"/>
    <w:rsid w:val="001103FC"/>
    <w:rsid w:val="001106DF"/>
    <w:rsid w:val="001149AB"/>
    <w:rsid w:val="00120C8F"/>
    <w:rsid w:val="00120FAB"/>
    <w:rsid w:val="001331FB"/>
    <w:rsid w:val="00143ACD"/>
    <w:rsid w:val="00146FCE"/>
    <w:rsid w:val="00152A6C"/>
    <w:rsid w:val="0018225B"/>
    <w:rsid w:val="001830E3"/>
    <w:rsid w:val="001A0F98"/>
    <w:rsid w:val="001B47C8"/>
    <w:rsid w:val="001D268F"/>
    <w:rsid w:val="0020757D"/>
    <w:rsid w:val="002303CE"/>
    <w:rsid w:val="00242404"/>
    <w:rsid w:val="0024673A"/>
    <w:rsid w:val="00261583"/>
    <w:rsid w:val="002A7764"/>
    <w:rsid w:val="002C77D2"/>
    <w:rsid w:val="002D19BC"/>
    <w:rsid w:val="002D5EC1"/>
    <w:rsid w:val="002E15B8"/>
    <w:rsid w:val="002E3976"/>
    <w:rsid w:val="002F1AD8"/>
    <w:rsid w:val="002F3176"/>
    <w:rsid w:val="003101D7"/>
    <w:rsid w:val="00322CDE"/>
    <w:rsid w:val="00330F02"/>
    <w:rsid w:val="00333260"/>
    <w:rsid w:val="00343A31"/>
    <w:rsid w:val="00354326"/>
    <w:rsid w:val="00354B1E"/>
    <w:rsid w:val="00355D6A"/>
    <w:rsid w:val="003579C1"/>
    <w:rsid w:val="00365CFA"/>
    <w:rsid w:val="00367D52"/>
    <w:rsid w:val="00376E0B"/>
    <w:rsid w:val="0038617D"/>
    <w:rsid w:val="003B07B9"/>
    <w:rsid w:val="003B1A2B"/>
    <w:rsid w:val="003B7586"/>
    <w:rsid w:val="003C123B"/>
    <w:rsid w:val="003C21C9"/>
    <w:rsid w:val="003E39C4"/>
    <w:rsid w:val="003F21D6"/>
    <w:rsid w:val="003F4436"/>
    <w:rsid w:val="00414AB8"/>
    <w:rsid w:val="00421733"/>
    <w:rsid w:val="00451150"/>
    <w:rsid w:val="00454875"/>
    <w:rsid w:val="0047019C"/>
    <w:rsid w:val="00482664"/>
    <w:rsid w:val="00482EF6"/>
    <w:rsid w:val="004A6D9C"/>
    <w:rsid w:val="004B2E26"/>
    <w:rsid w:val="004B7417"/>
    <w:rsid w:val="004C0CE7"/>
    <w:rsid w:val="004C3EC1"/>
    <w:rsid w:val="004C7186"/>
    <w:rsid w:val="004D15FB"/>
    <w:rsid w:val="004D3620"/>
    <w:rsid w:val="004E7318"/>
    <w:rsid w:val="004F0F51"/>
    <w:rsid w:val="004F42C9"/>
    <w:rsid w:val="00520258"/>
    <w:rsid w:val="0053065D"/>
    <w:rsid w:val="005315F0"/>
    <w:rsid w:val="00542B0D"/>
    <w:rsid w:val="00581234"/>
    <w:rsid w:val="005863C9"/>
    <w:rsid w:val="00595964"/>
    <w:rsid w:val="005B38C2"/>
    <w:rsid w:val="005C4AA7"/>
    <w:rsid w:val="005D2433"/>
    <w:rsid w:val="005E5C2C"/>
    <w:rsid w:val="005F00EA"/>
    <w:rsid w:val="005F5671"/>
    <w:rsid w:val="00614E12"/>
    <w:rsid w:val="00617BF0"/>
    <w:rsid w:val="00631BF9"/>
    <w:rsid w:val="00634DF4"/>
    <w:rsid w:val="00646828"/>
    <w:rsid w:val="00663390"/>
    <w:rsid w:val="00677E90"/>
    <w:rsid w:val="006837D2"/>
    <w:rsid w:val="0068636B"/>
    <w:rsid w:val="006C0D58"/>
    <w:rsid w:val="006C6DC0"/>
    <w:rsid w:val="006D60DF"/>
    <w:rsid w:val="006D65DB"/>
    <w:rsid w:val="0072122B"/>
    <w:rsid w:val="00733B88"/>
    <w:rsid w:val="007417CD"/>
    <w:rsid w:val="00753F8C"/>
    <w:rsid w:val="007B1946"/>
    <w:rsid w:val="007B2F7B"/>
    <w:rsid w:val="007C24F0"/>
    <w:rsid w:val="007D4A5C"/>
    <w:rsid w:val="007E6483"/>
    <w:rsid w:val="007F3F03"/>
    <w:rsid w:val="007F4FC0"/>
    <w:rsid w:val="007F5D0C"/>
    <w:rsid w:val="008106D0"/>
    <w:rsid w:val="0081504B"/>
    <w:rsid w:val="00830F15"/>
    <w:rsid w:val="0084730A"/>
    <w:rsid w:val="008507D9"/>
    <w:rsid w:val="00852070"/>
    <w:rsid w:val="00856D02"/>
    <w:rsid w:val="00857AE9"/>
    <w:rsid w:val="008631FB"/>
    <w:rsid w:val="00863804"/>
    <w:rsid w:val="00883E20"/>
    <w:rsid w:val="00884706"/>
    <w:rsid w:val="008A2BD3"/>
    <w:rsid w:val="008B5251"/>
    <w:rsid w:val="008C2306"/>
    <w:rsid w:val="008C7811"/>
    <w:rsid w:val="008D246C"/>
    <w:rsid w:val="008E19DC"/>
    <w:rsid w:val="008E1D0E"/>
    <w:rsid w:val="008E46EE"/>
    <w:rsid w:val="008E7604"/>
    <w:rsid w:val="0090061B"/>
    <w:rsid w:val="009020A8"/>
    <w:rsid w:val="00905F68"/>
    <w:rsid w:val="009142A5"/>
    <w:rsid w:val="00915F1B"/>
    <w:rsid w:val="00922BE0"/>
    <w:rsid w:val="009333C4"/>
    <w:rsid w:val="009446B9"/>
    <w:rsid w:val="00946291"/>
    <w:rsid w:val="00964658"/>
    <w:rsid w:val="00964DCE"/>
    <w:rsid w:val="009866BC"/>
    <w:rsid w:val="0099083F"/>
    <w:rsid w:val="009A2A82"/>
    <w:rsid w:val="009B0EA2"/>
    <w:rsid w:val="009B480A"/>
    <w:rsid w:val="009B79C5"/>
    <w:rsid w:val="009E6F60"/>
    <w:rsid w:val="009F7F77"/>
    <w:rsid w:val="00A0611B"/>
    <w:rsid w:val="00A0719A"/>
    <w:rsid w:val="00A43F88"/>
    <w:rsid w:val="00A448BD"/>
    <w:rsid w:val="00A620D1"/>
    <w:rsid w:val="00A64EB4"/>
    <w:rsid w:val="00A776E5"/>
    <w:rsid w:val="00A82063"/>
    <w:rsid w:val="00A84586"/>
    <w:rsid w:val="00A906B5"/>
    <w:rsid w:val="00A97CCF"/>
    <w:rsid w:val="00AB4E4E"/>
    <w:rsid w:val="00AC6CA8"/>
    <w:rsid w:val="00AD29D7"/>
    <w:rsid w:val="00AD3E0F"/>
    <w:rsid w:val="00AE007A"/>
    <w:rsid w:val="00AF328A"/>
    <w:rsid w:val="00AF3A7A"/>
    <w:rsid w:val="00AF5333"/>
    <w:rsid w:val="00B01611"/>
    <w:rsid w:val="00B341DA"/>
    <w:rsid w:val="00B429A7"/>
    <w:rsid w:val="00B42DC5"/>
    <w:rsid w:val="00B57F87"/>
    <w:rsid w:val="00B63537"/>
    <w:rsid w:val="00B66053"/>
    <w:rsid w:val="00B71CEE"/>
    <w:rsid w:val="00B71FB1"/>
    <w:rsid w:val="00BA7EEF"/>
    <w:rsid w:val="00BB4B5A"/>
    <w:rsid w:val="00BC1B81"/>
    <w:rsid w:val="00BD310B"/>
    <w:rsid w:val="00BD6769"/>
    <w:rsid w:val="00BE0746"/>
    <w:rsid w:val="00C02DFA"/>
    <w:rsid w:val="00C066A4"/>
    <w:rsid w:val="00C13520"/>
    <w:rsid w:val="00C326CB"/>
    <w:rsid w:val="00C4736F"/>
    <w:rsid w:val="00C47EED"/>
    <w:rsid w:val="00C545F6"/>
    <w:rsid w:val="00C5562D"/>
    <w:rsid w:val="00C56FCA"/>
    <w:rsid w:val="00C611D0"/>
    <w:rsid w:val="00C61733"/>
    <w:rsid w:val="00C76F67"/>
    <w:rsid w:val="00C77B0E"/>
    <w:rsid w:val="00C77E19"/>
    <w:rsid w:val="00C83A8A"/>
    <w:rsid w:val="00CB59A1"/>
    <w:rsid w:val="00CD018C"/>
    <w:rsid w:val="00CD72BE"/>
    <w:rsid w:val="00CE41DC"/>
    <w:rsid w:val="00D021BA"/>
    <w:rsid w:val="00D029B2"/>
    <w:rsid w:val="00D04DB2"/>
    <w:rsid w:val="00D1499F"/>
    <w:rsid w:val="00D356FA"/>
    <w:rsid w:val="00D40FF6"/>
    <w:rsid w:val="00D41783"/>
    <w:rsid w:val="00D613DB"/>
    <w:rsid w:val="00D62259"/>
    <w:rsid w:val="00D62A73"/>
    <w:rsid w:val="00D678B7"/>
    <w:rsid w:val="00D8381D"/>
    <w:rsid w:val="00D914D1"/>
    <w:rsid w:val="00D96B75"/>
    <w:rsid w:val="00DD06C1"/>
    <w:rsid w:val="00DD65FA"/>
    <w:rsid w:val="00DE792C"/>
    <w:rsid w:val="00DF785D"/>
    <w:rsid w:val="00E25806"/>
    <w:rsid w:val="00E30649"/>
    <w:rsid w:val="00E82CD9"/>
    <w:rsid w:val="00E84F3C"/>
    <w:rsid w:val="00E8779D"/>
    <w:rsid w:val="00E91A7D"/>
    <w:rsid w:val="00E9401C"/>
    <w:rsid w:val="00EA2E1D"/>
    <w:rsid w:val="00ED25D0"/>
    <w:rsid w:val="00EE69BF"/>
    <w:rsid w:val="00F034C7"/>
    <w:rsid w:val="00F1090C"/>
    <w:rsid w:val="00F2463D"/>
    <w:rsid w:val="00F270A8"/>
    <w:rsid w:val="00F50543"/>
    <w:rsid w:val="00F62AFF"/>
    <w:rsid w:val="00F6632E"/>
    <w:rsid w:val="00F83E65"/>
    <w:rsid w:val="00FA303F"/>
    <w:rsid w:val="00FA4087"/>
    <w:rsid w:val="00FB5C16"/>
    <w:rsid w:val="00FC330D"/>
    <w:rsid w:val="00FD3A9B"/>
    <w:rsid w:val="00FE556E"/>
    <w:rsid w:val="00FE5AAA"/>
    <w:rsid w:val="00FF3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0D31D074-EB1F-4C95-917A-04CB24FB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92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A6D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E0CF-2738-4F29-BBA7-131C14FD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3389</Words>
  <Characters>19320</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JULA GEORGIANA</cp:lastModifiedBy>
  <cp:revision>49</cp:revision>
  <cp:lastPrinted>2024-01-23T08:11:00Z</cp:lastPrinted>
  <dcterms:created xsi:type="dcterms:W3CDTF">2024-03-05T11:15:00Z</dcterms:created>
  <dcterms:modified xsi:type="dcterms:W3CDTF">2024-03-06T08:03:00Z</dcterms:modified>
</cp:coreProperties>
</file>