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Pr="00C71A90"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5A6C47"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146552">
        <w:rPr>
          <w:rFonts w:ascii="Arial" w:hAnsi="Arial" w:cs="Arial"/>
          <w:i w:val="0"/>
          <w:lang w:val="ro-RO"/>
        </w:rPr>
        <w:t>Nr.</w:t>
      </w:r>
      <w:r w:rsidR="001907C1">
        <w:rPr>
          <w:rFonts w:ascii="Arial" w:hAnsi="Arial" w:cs="Arial"/>
          <w:i w:val="0"/>
          <w:lang w:val="ro-RO"/>
        </w:rPr>
        <w:t xml:space="preserve"> </w:t>
      </w:r>
      <w:r w:rsidR="009625D3" w:rsidRPr="00146552">
        <w:rPr>
          <w:rFonts w:ascii="Arial" w:hAnsi="Arial" w:cs="Arial"/>
          <w:i w:val="0"/>
          <w:lang w:val="ro-RO"/>
        </w:rPr>
        <w:t>din</w:t>
      </w:r>
      <w:r w:rsidR="0059130A">
        <w:rPr>
          <w:rFonts w:ascii="Arial" w:hAnsi="Arial" w:cs="Arial"/>
          <w:i w:val="0"/>
          <w:lang w:val="ro-RO"/>
        </w:rPr>
        <w:t xml:space="preserve"> 27</w:t>
      </w:r>
      <w:r w:rsidR="00A85571">
        <w:rPr>
          <w:rFonts w:ascii="Arial" w:hAnsi="Arial" w:cs="Arial"/>
          <w:i w:val="0"/>
          <w:lang w:val="ro-RO"/>
        </w:rPr>
        <w:t>.</w:t>
      </w:r>
      <w:r w:rsidR="00E73F9E">
        <w:rPr>
          <w:rFonts w:ascii="Arial" w:hAnsi="Arial" w:cs="Arial"/>
          <w:i w:val="0"/>
          <w:lang w:val="ro-RO"/>
        </w:rPr>
        <w:t>09</w:t>
      </w:r>
      <w:r w:rsidR="000072AE" w:rsidRPr="00146552">
        <w:rPr>
          <w:rFonts w:ascii="Arial" w:hAnsi="Arial" w:cs="Arial"/>
          <w:i w:val="0"/>
          <w:lang w:val="ro-RO"/>
        </w:rPr>
        <w:t>.2022</w:t>
      </w:r>
    </w:p>
    <w:p w:rsidR="0026418D" w:rsidRPr="0059130A" w:rsidRDefault="0059130A" w:rsidP="0059130A">
      <w:pPr>
        <w:autoSpaceDE w:val="0"/>
        <w:spacing w:after="0" w:line="240" w:lineRule="auto"/>
        <w:jc w:val="center"/>
        <w:rPr>
          <w:rFonts w:ascii="Arial" w:hAnsi="Arial" w:cs="Arial"/>
          <w:b/>
          <w:sz w:val="24"/>
          <w:szCs w:val="24"/>
          <w:lang w:val="ro-RO"/>
        </w:rPr>
      </w:pPr>
      <w:r w:rsidRPr="0059130A">
        <w:rPr>
          <w:rFonts w:ascii="Arial" w:hAnsi="Arial" w:cs="Arial"/>
          <w:b/>
          <w:sz w:val="24"/>
          <w:szCs w:val="24"/>
          <w:lang w:val="ro-RO"/>
        </w:rPr>
        <w:t>(PROIECT)</w:t>
      </w:r>
    </w:p>
    <w:p w:rsidR="004012D9" w:rsidRPr="00282EA6" w:rsidRDefault="004012D9"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064EEA" w:rsidRPr="00064EEA">
        <w:rPr>
          <w:rFonts w:ascii="Arial" w:hAnsi="Arial" w:cs="Arial"/>
          <w:b/>
          <w:sz w:val="24"/>
          <w:szCs w:val="24"/>
          <w:lang w:val="ro-RO"/>
        </w:rPr>
        <w:t>COMUNA BOGHIȘ</w:t>
      </w:r>
      <w:r w:rsidR="00E73F9E" w:rsidRPr="00E73F9E">
        <w:rPr>
          <w:rFonts w:ascii="Arial" w:hAnsi="Arial" w:cs="Arial"/>
          <w:b/>
          <w:sz w:val="24"/>
          <w:szCs w:val="24"/>
          <w:lang w:val="ro-RO"/>
        </w:rPr>
        <w:t xml:space="preserve">, </w:t>
      </w:r>
      <w:r w:rsidR="00E73F9E" w:rsidRPr="00E73F9E">
        <w:rPr>
          <w:rFonts w:ascii="Arial" w:hAnsi="Arial" w:cs="Arial"/>
          <w:sz w:val="24"/>
          <w:szCs w:val="24"/>
          <w:lang w:val="ro-RO"/>
        </w:rPr>
        <w:t xml:space="preserve">cu în sediul în </w:t>
      </w:r>
      <w:r w:rsidR="00064EEA" w:rsidRPr="00064EEA">
        <w:rPr>
          <w:rFonts w:ascii="Arial" w:hAnsi="Arial" w:cs="Arial"/>
          <w:sz w:val="24"/>
          <w:szCs w:val="24"/>
          <w:lang w:val="ro-RO"/>
        </w:rPr>
        <w:t>județul Sălaj, com. Boghiș, loc. Boghiș, nr. 152</w:t>
      </w:r>
      <w:r w:rsidR="004E226F" w:rsidRPr="00E73F9E">
        <w:rPr>
          <w:rFonts w:ascii="Arial" w:hAnsi="Arial" w:cs="Arial"/>
          <w:sz w:val="24"/>
          <w:szCs w:val="24"/>
          <w:lang w:val="ro-RO"/>
        </w:rPr>
        <w:t>,</w:t>
      </w:r>
      <w:r w:rsidR="004E226F" w:rsidRPr="00282EA6">
        <w:rPr>
          <w:rFonts w:ascii="Arial" w:hAnsi="Arial" w:cs="Arial"/>
          <w:sz w:val="24"/>
          <w:szCs w:val="24"/>
          <w:lang w:val="ro-RO"/>
        </w:rPr>
        <w:t xml:space="preserve"> </w:t>
      </w:r>
      <w:r w:rsidRPr="00282EA6">
        <w:rPr>
          <w:rFonts w:ascii="Arial" w:hAnsi="Arial" w:cs="Arial"/>
          <w:sz w:val="24"/>
          <w:szCs w:val="24"/>
          <w:lang w:val="ro-RO"/>
        </w:rPr>
        <w:t xml:space="preserve">înregistrată la APM Salaj cu nr. </w:t>
      </w:r>
      <w:r w:rsidR="00064EEA" w:rsidRPr="00064EEA">
        <w:rPr>
          <w:rFonts w:ascii="Arial" w:hAnsi="Arial" w:cs="Arial"/>
          <w:sz w:val="24"/>
          <w:szCs w:val="24"/>
          <w:lang w:val="ro-RO"/>
        </w:rPr>
        <w:t>4940</w:t>
      </w:r>
      <w:r w:rsidR="001454BD" w:rsidRPr="001454BD">
        <w:rPr>
          <w:rFonts w:ascii="Arial" w:hAnsi="Arial" w:cs="Arial"/>
          <w:sz w:val="24"/>
          <w:szCs w:val="24"/>
          <w:lang w:val="ro-RO"/>
        </w:rPr>
        <w:t xml:space="preserve"> din </w:t>
      </w:r>
      <w:r w:rsidR="00064EEA" w:rsidRPr="00064EEA">
        <w:rPr>
          <w:rFonts w:ascii="Arial" w:hAnsi="Arial" w:cs="Arial"/>
          <w:sz w:val="24"/>
          <w:szCs w:val="24"/>
          <w:lang w:val="ro-RO"/>
        </w:rPr>
        <w:t>21.06.2022</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8628C2"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722D90">
        <w:rPr>
          <w:rFonts w:ascii="Arial" w:hAnsi="Arial" w:cs="Arial"/>
          <w:sz w:val="24"/>
          <w:szCs w:val="24"/>
          <w:lang w:val="ro-RO"/>
        </w:rPr>
        <w:t>15.09</w:t>
      </w:r>
      <w:r w:rsidR="001454BD">
        <w:rPr>
          <w:rFonts w:ascii="Arial" w:hAnsi="Arial" w:cs="Arial"/>
          <w:sz w:val="24"/>
          <w:szCs w:val="24"/>
          <w:lang w:val="ro-RO"/>
        </w:rPr>
        <w:t>.2022</w:t>
      </w:r>
      <w:r w:rsidRPr="00282EA6">
        <w:rPr>
          <w:rFonts w:ascii="Arial" w:hAnsi="Arial" w:cs="Arial"/>
          <w:sz w:val="24"/>
          <w:szCs w:val="24"/>
          <w:lang w:val="ro-RO"/>
        </w:rPr>
        <w:t xml:space="preserve">, că proiectul: </w:t>
      </w:r>
      <w:r w:rsidR="008628C2" w:rsidRPr="008628C2">
        <w:rPr>
          <w:rFonts w:ascii="Arial" w:hAnsi="Arial" w:cs="Arial"/>
          <w:b/>
          <w:sz w:val="24"/>
          <w:szCs w:val="24"/>
          <w:lang w:val="ro-RO"/>
        </w:rPr>
        <w:t>MODERNIZARE INFRASTRUCTURĂ RUTIERĂ ÎN COMUNA BOGHIȘ, JUDEȚUL SĂLAJ</w:t>
      </w:r>
      <w:r w:rsidR="008628C2" w:rsidRPr="008628C2">
        <w:rPr>
          <w:rFonts w:ascii="Arial" w:hAnsi="Arial" w:cs="Arial"/>
          <w:b/>
          <w:i/>
          <w:sz w:val="24"/>
          <w:szCs w:val="24"/>
          <w:lang w:val="ro-RO"/>
        </w:rPr>
        <w:t>,</w:t>
      </w:r>
      <w:r w:rsidR="008628C2" w:rsidRPr="008628C2">
        <w:rPr>
          <w:rFonts w:ascii="Arial" w:hAnsi="Arial" w:cs="Arial"/>
          <w:b/>
          <w:sz w:val="24"/>
          <w:szCs w:val="24"/>
          <w:lang w:val="ro-RO"/>
        </w:rPr>
        <w:t xml:space="preserve"> </w:t>
      </w:r>
      <w:r w:rsidR="008628C2" w:rsidRPr="008628C2">
        <w:rPr>
          <w:rFonts w:ascii="Arial" w:hAnsi="Arial" w:cs="Arial"/>
          <w:sz w:val="24"/>
          <w:szCs w:val="24"/>
          <w:lang w:val="ro-RO"/>
        </w:rPr>
        <w:t>propus a fi amplasat în jud. Sălaj, com. Boghiș, loc. Boghiș și Bozieș</w:t>
      </w:r>
      <w:r w:rsidRPr="008628C2">
        <w:rPr>
          <w:rFonts w:ascii="Arial" w:hAnsi="Arial" w:cs="Arial"/>
          <w:sz w:val="24"/>
          <w:szCs w:val="24"/>
          <w:lang w:val="ro-RO"/>
        </w:rPr>
        <w:t xml:space="preserve">, </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Default="00E31703" w:rsidP="00BD084C">
      <w:pPr>
        <w:autoSpaceDE w:val="0"/>
        <w:autoSpaceDN w:val="0"/>
        <w:adjustRightInd w:val="0"/>
        <w:spacing w:after="0" w:line="240" w:lineRule="auto"/>
        <w:jc w:val="center"/>
        <w:rPr>
          <w:rFonts w:ascii="Arial" w:hAnsi="Arial" w:cs="Arial"/>
          <w:b/>
          <w:sz w:val="24"/>
          <w:szCs w:val="24"/>
          <w:lang w:val="ro-RO"/>
        </w:rPr>
      </w:pPr>
      <w:r w:rsidRPr="00E31703">
        <w:rPr>
          <w:rFonts w:ascii="Arial" w:hAnsi="Arial" w:cs="Arial"/>
          <w:b/>
          <w:sz w:val="24"/>
          <w:szCs w:val="24"/>
          <w:lang w:val="ro-RO"/>
        </w:rPr>
        <w:t>nu se supune evaluării impactului asupra mediului şi nu se supune evaluării impactului asupra corpurilor de apă.</w:t>
      </w:r>
    </w:p>
    <w:p w:rsidR="00BD084C" w:rsidRPr="00282EA6"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C71A90"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C349B2" w:rsidRPr="00C349B2">
        <w:rPr>
          <w:rFonts w:ascii="Arial" w:hAnsi="Arial" w:cs="Arial"/>
          <w:sz w:val="24"/>
          <w:szCs w:val="24"/>
          <w:lang w:val="ro-RO"/>
        </w:rPr>
        <w:t>Anexa 2, la pct. 10, lit b) – proiecte de dezvoltare urbană, inclusiv construcția centrelor comerciale și a parcărilor auto publice și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C71A90">
        <w:rPr>
          <w:rFonts w:ascii="Arial" w:hAnsi="Arial" w:cs="Arial"/>
          <w:sz w:val="24"/>
          <w:szCs w:val="24"/>
          <w:lang w:val="ro-RO"/>
        </w:rPr>
        <w:t>;</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autorităţile reprezentate în comisia de analiză tehnică nu au avut obiecţii/observaţii în ceea ce priveşte proiectul în cauză;</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xml:space="preserve">- prezenta solicitare a fost mediatizată prin publicare anunţ în ziarul </w:t>
      </w:r>
      <w:r w:rsidR="00107F09">
        <w:rPr>
          <w:rFonts w:ascii="Arial" w:hAnsi="Arial" w:cs="Arial"/>
          <w:sz w:val="24"/>
          <w:szCs w:val="24"/>
          <w:lang w:val="ro-RO"/>
        </w:rPr>
        <w:t>Graiul Sălajului</w:t>
      </w:r>
      <w:r w:rsidRPr="00C71A90">
        <w:rPr>
          <w:rFonts w:ascii="Arial" w:hAnsi="Arial" w:cs="Arial"/>
          <w:sz w:val="24"/>
          <w:szCs w:val="24"/>
          <w:lang w:val="ro-RO"/>
        </w:rPr>
        <w:t xml:space="preserve">, afişare şi înregistrare anunţ la sediul Primăriei </w:t>
      </w:r>
      <w:r w:rsidR="00201B3E" w:rsidRPr="00C71A90">
        <w:rPr>
          <w:rFonts w:ascii="Arial" w:hAnsi="Arial" w:cs="Arial"/>
          <w:sz w:val="24"/>
          <w:szCs w:val="24"/>
          <w:lang w:val="ro-RO"/>
        </w:rPr>
        <w:t xml:space="preserve">Comunei </w:t>
      </w:r>
      <w:r w:rsidR="00107F09">
        <w:rPr>
          <w:rFonts w:ascii="Arial" w:hAnsi="Arial" w:cs="Arial"/>
          <w:sz w:val="24"/>
          <w:szCs w:val="24"/>
          <w:lang w:val="ro-RO"/>
        </w:rPr>
        <w:t>Boghiș</w:t>
      </w:r>
      <w:r w:rsidRPr="00C71A90">
        <w:rPr>
          <w:rFonts w:ascii="Arial" w:hAnsi="Arial" w:cs="Arial"/>
          <w:sz w:val="24"/>
          <w:szCs w:val="24"/>
          <w:lang w:val="ro-RO"/>
        </w:rPr>
        <w:t>, precum şi la sediul şi pe pagina de internet a APM Sălaj, iar proiectul Deciziei etapei de încadrare a fost postat pe pagina de internet a APM Sălaj;</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în urma mediatizării nu au fost înregistrate observaţii/obiecţii din partea publicului privind proiectul în cauză;</w:t>
      </w:r>
    </w:p>
    <w:p w:rsidR="004012D9" w:rsidRPr="00282EA6" w:rsidRDefault="00D03A48" w:rsidP="00D03A48">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277864" w:rsidRDefault="00277864" w:rsidP="005A6C47">
      <w:pPr>
        <w:spacing w:before="120" w:after="0" w:line="240" w:lineRule="auto"/>
        <w:jc w:val="both"/>
        <w:rPr>
          <w:rFonts w:ascii="Arial" w:hAnsi="Arial" w:cs="Arial"/>
          <w:b/>
          <w:sz w:val="24"/>
          <w:szCs w:val="24"/>
          <w:lang w:val="ro-RO"/>
        </w:rPr>
      </w:pP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t xml:space="preserve">b) </w:t>
      </w:r>
      <w:r w:rsidRPr="00282EA6">
        <w:rPr>
          <w:rFonts w:ascii="Arial" w:hAnsi="Arial" w:cs="Arial"/>
          <w:sz w:val="24"/>
          <w:szCs w:val="24"/>
          <w:lang w:val="ro-RO"/>
        </w:rPr>
        <w:t>Caracteristicile proiectului:</w:t>
      </w:r>
    </w:p>
    <w:p w:rsidR="005A6C47" w:rsidRPr="00282EA6" w:rsidRDefault="005A6C47" w:rsidP="005A6C47">
      <w:pPr>
        <w:spacing w:after="0" w:line="240" w:lineRule="auto"/>
        <w:ind w:firstLine="284"/>
        <w:jc w:val="both"/>
        <w:rPr>
          <w:rFonts w:ascii="Arial" w:hAnsi="Arial" w:cs="Arial"/>
          <w:sz w:val="24"/>
          <w:szCs w:val="24"/>
          <w:lang w:val="ro-RO"/>
        </w:rPr>
      </w:pPr>
      <w:r w:rsidRPr="00282EA6">
        <w:rPr>
          <w:rFonts w:ascii="Arial" w:hAnsi="Arial" w:cs="Arial"/>
          <w:bCs/>
          <w:noProof/>
          <w:sz w:val="24"/>
          <w:szCs w:val="24"/>
          <w:lang w:val="ro-RO"/>
        </w:rPr>
        <w:t>b</w:t>
      </w:r>
      <w:r w:rsidRPr="00282EA6">
        <w:rPr>
          <w:rFonts w:ascii="Arial" w:hAnsi="Arial" w:cs="Arial"/>
          <w:bCs/>
          <w:noProof/>
          <w:sz w:val="24"/>
          <w:szCs w:val="24"/>
          <w:vertAlign w:val="subscript"/>
          <w:lang w:val="ro-RO"/>
        </w:rPr>
        <w:t>1</w:t>
      </w:r>
      <w:r w:rsidRPr="00282EA6">
        <w:rPr>
          <w:rFonts w:ascii="Arial" w:hAnsi="Arial" w:cs="Arial"/>
          <w:bCs/>
          <w:noProof/>
          <w:sz w:val="24"/>
          <w:szCs w:val="24"/>
          <w:lang w:val="ro-RO"/>
        </w:rPr>
        <w:t>)</w:t>
      </w:r>
      <w:r w:rsidRPr="00282EA6">
        <w:rPr>
          <w:rFonts w:ascii="Arial" w:hAnsi="Arial" w:cs="Arial"/>
          <w:noProof/>
          <w:sz w:val="24"/>
          <w:szCs w:val="24"/>
          <w:lang w:val="ro-RO"/>
        </w:rPr>
        <w:t> dimensiunea şi concepţia întregului proiect:</w:t>
      </w:r>
    </w:p>
    <w:p w:rsidR="006C4C39" w:rsidRDefault="009A2A7B" w:rsidP="00FC6F2C">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Conform memoriului de prezentare și a</w:t>
      </w:r>
      <w:r w:rsidR="006C4C39">
        <w:rPr>
          <w:rFonts w:ascii="Arial" w:hAnsi="Arial" w:cs="Arial"/>
          <w:sz w:val="24"/>
          <w:szCs w:val="24"/>
          <w:lang w:val="ro-RO"/>
        </w:rPr>
        <w:t>vizului de gospodărire a apelor:</w:t>
      </w:r>
    </w:p>
    <w:p w:rsidR="009A2A7B" w:rsidRDefault="006C4C39" w:rsidP="00FC6F2C">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P</w:t>
      </w:r>
      <w:r w:rsidR="005A6C47" w:rsidRPr="00107F09">
        <w:rPr>
          <w:rFonts w:ascii="Arial" w:hAnsi="Arial" w:cs="Arial"/>
          <w:sz w:val="24"/>
          <w:szCs w:val="24"/>
          <w:lang w:val="ro-RO"/>
        </w:rPr>
        <w:t xml:space="preserve">rin proiect se propune </w:t>
      </w:r>
      <w:bookmarkStart w:id="0" w:name="__RefHeading__506_829542384"/>
      <w:bookmarkEnd w:id="0"/>
      <w:r w:rsidR="009A2A7B">
        <w:rPr>
          <w:rFonts w:ascii="Arial" w:hAnsi="Arial" w:cs="Arial"/>
          <w:sz w:val="24"/>
          <w:szCs w:val="24"/>
          <w:lang w:val="ro-RO"/>
        </w:rPr>
        <w:t xml:space="preserve">modernizare infrastructură rutieră </w:t>
      </w:r>
      <w:r w:rsidR="00AB6AC4">
        <w:rPr>
          <w:rFonts w:ascii="Arial" w:hAnsi="Arial" w:cs="Arial"/>
          <w:sz w:val="24"/>
          <w:szCs w:val="24"/>
          <w:lang w:val="ro-RO"/>
        </w:rPr>
        <w:t xml:space="preserve">în lungime totală de 12210 m, </w:t>
      </w:r>
      <w:r w:rsidR="009A2A7B">
        <w:rPr>
          <w:rFonts w:ascii="Arial" w:hAnsi="Arial" w:cs="Arial"/>
          <w:sz w:val="24"/>
          <w:szCs w:val="24"/>
          <w:lang w:val="ro-RO"/>
        </w:rPr>
        <w:t xml:space="preserve">prin </w:t>
      </w:r>
      <w:r w:rsidR="00AB6AC4">
        <w:rPr>
          <w:rFonts w:ascii="Arial" w:hAnsi="Arial" w:cs="Arial"/>
          <w:sz w:val="24"/>
          <w:szCs w:val="24"/>
          <w:lang w:val="ro-RO"/>
        </w:rPr>
        <w:t>reabilitare</w:t>
      </w:r>
      <w:r w:rsidR="00426406">
        <w:rPr>
          <w:rFonts w:ascii="Arial" w:hAnsi="Arial" w:cs="Arial"/>
          <w:sz w:val="24"/>
          <w:szCs w:val="24"/>
          <w:lang w:val="ro-RO"/>
        </w:rPr>
        <w:t xml:space="preserve"> după cum urmează</w:t>
      </w:r>
      <w:r w:rsidR="009A2A7B">
        <w:rPr>
          <w:rFonts w:ascii="Arial" w:hAnsi="Arial" w:cs="Arial"/>
          <w:sz w:val="24"/>
          <w:szCs w:val="24"/>
          <w:lang w:val="ro-RO"/>
        </w:rPr>
        <w:t>:</w:t>
      </w:r>
      <w:r w:rsidR="001E2C49">
        <w:rPr>
          <w:rFonts w:ascii="Arial" w:hAnsi="Arial" w:cs="Arial"/>
          <w:sz w:val="24"/>
          <w:szCs w:val="24"/>
          <w:lang w:val="ro-RO"/>
        </w:rPr>
        <w:t xml:space="preserve"> </w:t>
      </w:r>
      <w:r w:rsidR="003F0596">
        <w:rPr>
          <w:rFonts w:ascii="Arial" w:hAnsi="Arial" w:cs="Arial"/>
          <w:sz w:val="24"/>
          <w:szCs w:val="24"/>
          <w:lang w:val="ro-RO"/>
        </w:rPr>
        <w:t>drumuri</w:t>
      </w:r>
      <w:r w:rsidR="00107F09">
        <w:rPr>
          <w:rFonts w:ascii="Arial" w:hAnsi="Arial" w:cs="Arial"/>
          <w:sz w:val="24"/>
          <w:szCs w:val="24"/>
          <w:lang w:val="ro-RO"/>
        </w:rPr>
        <w:t xml:space="preserve"> </w:t>
      </w:r>
      <w:r w:rsidR="009A2A7B">
        <w:rPr>
          <w:rFonts w:ascii="Arial" w:hAnsi="Arial" w:cs="Arial"/>
          <w:sz w:val="24"/>
          <w:szCs w:val="24"/>
          <w:lang w:val="ro-RO"/>
        </w:rPr>
        <w:t>comunale DC 91, DC 85, DC 91C pe o lungime totală de 5471 m</w:t>
      </w:r>
      <w:r w:rsidR="00426406">
        <w:rPr>
          <w:rFonts w:ascii="Arial" w:hAnsi="Arial" w:cs="Arial"/>
          <w:sz w:val="24"/>
          <w:szCs w:val="24"/>
          <w:lang w:val="ro-RO"/>
        </w:rPr>
        <w:t>,</w:t>
      </w:r>
      <w:r w:rsidR="009A2A7B">
        <w:rPr>
          <w:rFonts w:ascii="Arial" w:hAnsi="Arial" w:cs="Arial"/>
          <w:sz w:val="24"/>
          <w:szCs w:val="24"/>
          <w:lang w:val="ro-RO"/>
        </w:rPr>
        <w:t xml:space="preserve"> un drum vicinal în loc Boghiș cu lungimea de 1007m, 4 drumuri vicinale în loc. Bozieș pe o lungime totală de 1513,5 m, 10 stăzi în loc. Bozieș cu lungimea totală de 3417 m și 3 străzi în loc. Bozieș cu lungimea totală de 801,5 m. </w:t>
      </w:r>
    </w:p>
    <w:p w:rsidR="006C4C39" w:rsidRDefault="006C4C39" w:rsidP="00FC6F2C">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Prin lucrările de modernizare se vor realiza: </w:t>
      </w:r>
    </w:p>
    <w:p w:rsidR="002335FA" w:rsidRDefault="006C4C39" w:rsidP="00F419FF">
      <w:pPr>
        <w:pStyle w:val="ListParagraph"/>
        <w:numPr>
          <w:ilvl w:val="0"/>
          <w:numId w:val="39"/>
        </w:numPr>
        <w:tabs>
          <w:tab w:val="left" w:pos="180"/>
        </w:tabs>
        <w:spacing w:after="0" w:line="240" w:lineRule="auto"/>
        <w:ind w:left="0" w:firstLine="360"/>
        <w:jc w:val="both"/>
        <w:rPr>
          <w:rFonts w:ascii="Arial" w:hAnsi="Arial" w:cs="Arial"/>
          <w:sz w:val="24"/>
          <w:szCs w:val="24"/>
          <w:lang w:val="ro-RO"/>
        </w:rPr>
      </w:pPr>
      <w:r w:rsidRPr="006C4C39">
        <w:rPr>
          <w:rFonts w:ascii="Arial" w:hAnsi="Arial" w:cs="Arial"/>
          <w:sz w:val="24"/>
          <w:szCs w:val="24"/>
          <w:lang w:val="ro-RO"/>
        </w:rPr>
        <w:t>Refacere structură rutieră</w:t>
      </w:r>
      <w:r w:rsidR="00E06B14">
        <w:rPr>
          <w:rFonts w:ascii="Arial" w:hAnsi="Arial" w:cs="Arial"/>
          <w:sz w:val="24"/>
          <w:szCs w:val="24"/>
          <w:lang w:val="ro-RO"/>
        </w:rPr>
        <w:t xml:space="preserve"> străzi, drumuri vicinale DC 91C, DC 91, DC 85</w:t>
      </w:r>
      <w:r w:rsidR="00F419FF">
        <w:rPr>
          <w:rFonts w:ascii="Arial" w:hAnsi="Arial" w:cs="Arial"/>
          <w:sz w:val="24"/>
          <w:szCs w:val="24"/>
          <w:lang w:val="ro-RO"/>
        </w:rPr>
        <w:t>: întreținerea îmbrăcăminții asfaltice (înlăturare denivelări și făgașe, plombăti, colmatare fisuri și crăpături, badijona</w:t>
      </w:r>
      <w:r w:rsidR="002335FA">
        <w:rPr>
          <w:rFonts w:ascii="Arial" w:hAnsi="Arial" w:cs="Arial"/>
          <w:sz w:val="24"/>
          <w:szCs w:val="24"/>
          <w:lang w:val="ro-RO"/>
        </w:rPr>
        <w:t>re); scarificare și reprofilare drum cu adaos de material pietros 10 cm cu cilindrare;</w:t>
      </w:r>
      <w:r w:rsidR="0035550D">
        <w:rPr>
          <w:rFonts w:ascii="Arial" w:hAnsi="Arial" w:cs="Arial"/>
          <w:sz w:val="24"/>
          <w:szCs w:val="24"/>
          <w:lang w:val="ro-RO"/>
        </w:rPr>
        <w:t xml:space="preserve"> curățare drum de noroi 5 cm grosime;</w:t>
      </w:r>
      <w:r w:rsidR="002335FA">
        <w:rPr>
          <w:rFonts w:ascii="Arial" w:hAnsi="Arial" w:cs="Arial"/>
          <w:sz w:val="24"/>
          <w:szCs w:val="24"/>
          <w:lang w:val="ro-RO"/>
        </w:rPr>
        <w:t xml:space="preserve"> reprofilare drumuri laterale fără cilindrare</w:t>
      </w:r>
      <w:r w:rsidR="0035550D">
        <w:rPr>
          <w:rFonts w:ascii="Arial" w:hAnsi="Arial" w:cs="Arial"/>
          <w:sz w:val="24"/>
          <w:szCs w:val="24"/>
          <w:lang w:val="ro-RO"/>
        </w:rPr>
        <w:t>;</w:t>
      </w:r>
      <w:r w:rsidR="002335FA">
        <w:rPr>
          <w:rFonts w:ascii="Arial" w:hAnsi="Arial" w:cs="Arial"/>
          <w:sz w:val="24"/>
          <w:szCs w:val="24"/>
          <w:lang w:val="ro-RO"/>
        </w:rPr>
        <w:t xml:space="preserve"> cosire vegetație ierboasă.</w:t>
      </w:r>
    </w:p>
    <w:p w:rsidR="009A2A7B" w:rsidRPr="00F419FF" w:rsidRDefault="006C4C39" w:rsidP="002335FA">
      <w:pPr>
        <w:pStyle w:val="ListParagraph"/>
        <w:tabs>
          <w:tab w:val="left" w:pos="180"/>
        </w:tabs>
        <w:spacing w:after="0" w:line="240" w:lineRule="auto"/>
        <w:ind w:left="0" w:firstLine="709"/>
        <w:jc w:val="both"/>
        <w:rPr>
          <w:rFonts w:ascii="Arial" w:hAnsi="Arial" w:cs="Arial"/>
          <w:sz w:val="24"/>
          <w:szCs w:val="24"/>
          <w:lang w:val="ro-RO"/>
        </w:rPr>
      </w:pPr>
      <w:r w:rsidRPr="00F419FF">
        <w:rPr>
          <w:rFonts w:ascii="Arial" w:hAnsi="Arial" w:cs="Arial"/>
          <w:sz w:val="24"/>
          <w:szCs w:val="24"/>
          <w:lang w:val="ro-RO"/>
        </w:rPr>
        <w:t>Î</w:t>
      </w:r>
      <w:r w:rsidR="00F23F67" w:rsidRPr="00F419FF">
        <w:rPr>
          <w:rFonts w:ascii="Arial" w:hAnsi="Arial" w:cs="Arial"/>
          <w:sz w:val="24"/>
          <w:szCs w:val="24"/>
          <w:lang w:val="ro-RO"/>
        </w:rPr>
        <w:t xml:space="preserve">n plan traseele </w:t>
      </w:r>
      <w:r w:rsidRPr="00F419FF">
        <w:rPr>
          <w:rFonts w:ascii="Arial" w:hAnsi="Arial" w:cs="Arial"/>
          <w:sz w:val="24"/>
          <w:szCs w:val="24"/>
          <w:lang w:val="ro-RO"/>
        </w:rPr>
        <w:t xml:space="preserve">drumurilor </w:t>
      </w:r>
      <w:r w:rsidR="00F23F67" w:rsidRPr="00F419FF">
        <w:rPr>
          <w:rFonts w:ascii="Arial" w:hAnsi="Arial" w:cs="Arial"/>
          <w:sz w:val="24"/>
          <w:szCs w:val="24"/>
          <w:lang w:val="ro-RO"/>
        </w:rPr>
        <w:t xml:space="preserve">proiectate se suprapun în linii mari peste cele existente, având corecții ușoare de traseu pentru a corecta aliniamentele și pentru îmbunătățirea curbelor de racordare în plan existente </w:t>
      </w:r>
      <w:r w:rsidR="00352E2D" w:rsidRPr="00F419FF">
        <w:rPr>
          <w:rFonts w:ascii="Arial" w:hAnsi="Arial" w:cs="Arial"/>
          <w:sz w:val="24"/>
          <w:szCs w:val="24"/>
          <w:lang w:val="ro-RO"/>
        </w:rPr>
        <w:t>și introducerea curbelor progresive acolo unde este necesar și unde spațiul permite acest lucru. La proiectarea în profil longitudinal s-a urmărit corectarea profilului existent al străzilor</w:t>
      </w:r>
      <w:r w:rsidR="006D09B1" w:rsidRPr="00F419FF">
        <w:rPr>
          <w:rFonts w:ascii="Arial" w:hAnsi="Arial" w:cs="Arial"/>
          <w:sz w:val="24"/>
          <w:szCs w:val="24"/>
          <w:lang w:val="ro-RO"/>
        </w:rPr>
        <w:t xml:space="preserve">, tinând seama de scurgerea apelor de pe platforma drumului precum și de asigurarea acceselor la proprietăți. </w:t>
      </w:r>
      <w:r w:rsidR="00F23F67" w:rsidRPr="00F419FF">
        <w:rPr>
          <w:rFonts w:ascii="Arial" w:hAnsi="Arial" w:cs="Arial"/>
          <w:sz w:val="24"/>
          <w:szCs w:val="24"/>
          <w:lang w:val="ro-RO"/>
        </w:rPr>
        <w:t xml:space="preserve"> </w:t>
      </w:r>
    </w:p>
    <w:p w:rsidR="006D09B1" w:rsidRPr="006D09B1" w:rsidRDefault="006D09B1" w:rsidP="006D09B1">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Elemente geometrice î</w:t>
      </w:r>
      <w:r w:rsidRPr="006D09B1">
        <w:rPr>
          <w:rFonts w:ascii="Arial" w:hAnsi="Arial" w:cs="Arial"/>
          <w:sz w:val="24"/>
          <w:szCs w:val="24"/>
          <w:lang w:val="ro-RO"/>
        </w:rPr>
        <w:t xml:space="preserve">n profil transversal: </w:t>
      </w:r>
    </w:p>
    <w:p w:rsidR="006D09B1" w:rsidRPr="006D09B1" w:rsidRDefault="006D09B1" w:rsidP="006D09B1">
      <w:pPr>
        <w:tabs>
          <w:tab w:val="left" w:pos="180"/>
        </w:tabs>
        <w:spacing w:after="0" w:line="240" w:lineRule="auto"/>
        <w:ind w:firstLine="720"/>
        <w:jc w:val="both"/>
        <w:rPr>
          <w:rFonts w:ascii="Arial" w:hAnsi="Arial" w:cs="Arial"/>
          <w:sz w:val="24"/>
          <w:szCs w:val="24"/>
          <w:lang w:val="ro-RO"/>
        </w:rPr>
      </w:pPr>
      <w:r w:rsidRPr="006D09B1">
        <w:rPr>
          <w:rFonts w:ascii="Arial" w:hAnsi="Arial" w:cs="Arial"/>
          <w:sz w:val="24"/>
          <w:szCs w:val="24"/>
          <w:lang w:val="ro-RO"/>
        </w:rPr>
        <w:t xml:space="preserve">- </w:t>
      </w:r>
      <w:r>
        <w:rPr>
          <w:rFonts w:ascii="Arial" w:hAnsi="Arial" w:cs="Arial"/>
          <w:sz w:val="24"/>
          <w:szCs w:val="24"/>
          <w:lang w:val="ro-RO"/>
        </w:rPr>
        <w:t>platformă</w:t>
      </w:r>
      <w:r w:rsidRPr="006D09B1">
        <w:rPr>
          <w:rFonts w:ascii="Arial" w:hAnsi="Arial" w:cs="Arial"/>
          <w:sz w:val="24"/>
          <w:szCs w:val="24"/>
          <w:lang w:val="ro-RO"/>
        </w:rPr>
        <w:t xml:space="preserve">: 4,00-7,00 m; </w:t>
      </w:r>
    </w:p>
    <w:p w:rsidR="006D09B1" w:rsidRPr="006D09B1" w:rsidRDefault="006D09B1" w:rsidP="006D09B1">
      <w:pPr>
        <w:tabs>
          <w:tab w:val="left" w:pos="180"/>
        </w:tabs>
        <w:spacing w:after="0" w:line="240" w:lineRule="auto"/>
        <w:ind w:firstLine="720"/>
        <w:jc w:val="both"/>
        <w:rPr>
          <w:rFonts w:ascii="Arial" w:hAnsi="Arial" w:cs="Arial"/>
          <w:sz w:val="24"/>
          <w:szCs w:val="24"/>
          <w:lang w:val="ro-RO"/>
        </w:rPr>
      </w:pPr>
      <w:r w:rsidRPr="006D09B1">
        <w:rPr>
          <w:rFonts w:ascii="Arial" w:hAnsi="Arial" w:cs="Arial"/>
          <w:sz w:val="24"/>
          <w:szCs w:val="24"/>
          <w:lang w:val="ro-RO"/>
        </w:rPr>
        <w:t xml:space="preserve">- </w:t>
      </w:r>
      <w:r>
        <w:rPr>
          <w:rFonts w:ascii="Arial" w:hAnsi="Arial" w:cs="Arial"/>
          <w:sz w:val="24"/>
          <w:szCs w:val="24"/>
          <w:lang w:val="ro-RO"/>
        </w:rPr>
        <w:t>parte carosabilă</w:t>
      </w:r>
      <w:r w:rsidRPr="006D09B1">
        <w:rPr>
          <w:rFonts w:ascii="Arial" w:hAnsi="Arial" w:cs="Arial"/>
          <w:sz w:val="24"/>
          <w:szCs w:val="24"/>
          <w:lang w:val="ro-RO"/>
        </w:rPr>
        <w:t xml:space="preserve">: 3,00 - 5,50 m; </w:t>
      </w:r>
    </w:p>
    <w:p w:rsidR="006D09B1" w:rsidRPr="006D09B1" w:rsidRDefault="006D09B1" w:rsidP="006D09B1">
      <w:pPr>
        <w:tabs>
          <w:tab w:val="left" w:pos="180"/>
        </w:tabs>
        <w:spacing w:after="0" w:line="240" w:lineRule="auto"/>
        <w:ind w:firstLine="720"/>
        <w:jc w:val="both"/>
        <w:rPr>
          <w:rFonts w:ascii="Arial" w:hAnsi="Arial" w:cs="Arial"/>
          <w:sz w:val="24"/>
          <w:szCs w:val="24"/>
          <w:lang w:val="ro-RO"/>
        </w:rPr>
      </w:pPr>
      <w:r w:rsidRPr="006D09B1">
        <w:rPr>
          <w:rFonts w:ascii="Arial" w:hAnsi="Arial" w:cs="Arial"/>
          <w:sz w:val="24"/>
          <w:szCs w:val="24"/>
          <w:lang w:val="ro-RO"/>
        </w:rPr>
        <w:t xml:space="preserve">- acostamente: 2x0,50m; 2x0,75m; </w:t>
      </w:r>
    </w:p>
    <w:p w:rsidR="006D09B1" w:rsidRPr="006D09B1" w:rsidRDefault="006D09B1" w:rsidP="006D09B1">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Panta transversală î</w:t>
      </w:r>
      <w:r w:rsidRPr="006D09B1">
        <w:rPr>
          <w:rFonts w:ascii="Arial" w:hAnsi="Arial" w:cs="Arial"/>
          <w:sz w:val="24"/>
          <w:szCs w:val="24"/>
          <w:lang w:val="ro-RO"/>
        </w:rPr>
        <w:t xml:space="preserve">n aliniament: </w:t>
      </w:r>
    </w:p>
    <w:p w:rsidR="006D09B1" w:rsidRPr="006D09B1" w:rsidRDefault="006D09B1" w:rsidP="006D09B1">
      <w:pPr>
        <w:tabs>
          <w:tab w:val="left" w:pos="180"/>
        </w:tabs>
        <w:spacing w:after="0" w:line="240" w:lineRule="auto"/>
        <w:ind w:firstLine="720"/>
        <w:jc w:val="both"/>
        <w:rPr>
          <w:rFonts w:ascii="Arial" w:hAnsi="Arial" w:cs="Arial"/>
          <w:sz w:val="24"/>
          <w:szCs w:val="24"/>
          <w:lang w:val="ro-RO"/>
        </w:rPr>
      </w:pPr>
      <w:r w:rsidRPr="006D09B1">
        <w:rPr>
          <w:rFonts w:ascii="Arial" w:hAnsi="Arial" w:cs="Arial"/>
          <w:sz w:val="24"/>
          <w:szCs w:val="24"/>
          <w:lang w:val="ro-RO"/>
        </w:rPr>
        <w:t xml:space="preserve">- </w:t>
      </w:r>
      <w:r>
        <w:rPr>
          <w:rFonts w:ascii="Arial" w:hAnsi="Arial" w:cs="Arial"/>
          <w:sz w:val="24"/>
          <w:szCs w:val="24"/>
          <w:lang w:val="ro-RO"/>
        </w:rPr>
        <w:t>parte carosabilă: 2,5% (panta unică și acoperiș</w:t>
      </w:r>
      <w:r w:rsidRPr="006D09B1">
        <w:rPr>
          <w:rFonts w:ascii="Arial" w:hAnsi="Arial" w:cs="Arial"/>
          <w:sz w:val="24"/>
          <w:szCs w:val="24"/>
          <w:lang w:val="ro-RO"/>
        </w:rPr>
        <w:t xml:space="preserve">); </w:t>
      </w:r>
    </w:p>
    <w:p w:rsidR="006D09B1" w:rsidRPr="006D09B1" w:rsidRDefault="006D09B1" w:rsidP="006D09B1">
      <w:pPr>
        <w:tabs>
          <w:tab w:val="left" w:pos="180"/>
        </w:tabs>
        <w:spacing w:after="0" w:line="240" w:lineRule="auto"/>
        <w:ind w:firstLine="720"/>
        <w:jc w:val="both"/>
        <w:rPr>
          <w:rFonts w:ascii="Arial" w:hAnsi="Arial" w:cs="Arial"/>
          <w:sz w:val="24"/>
          <w:szCs w:val="24"/>
          <w:lang w:val="ro-RO"/>
        </w:rPr>
      </w:pPr>
      <w:r w:rsidRPr="006D09B1">
        <w:rPr>
          <w:rFonts w:ascii="Arial" w:hAnsi="Arial" w:cs="Arial"/>
          <w:sz w:val="24"/>
          <w:szCs w:val="24"/>
          <w:lang w:val="ro-RO"/>
        </w:rPr>
        <w:t xml:space="preserve">- acostamente consolidate: 2,5% </w:t>
      </w:r>
    </w:p>
    <w:p w:rsidR="009A2A7B" w:rsidRDefault="006D09B1" w:rsidP="006D09B1">
      <w:pPr>
        <w:tabs>
          <w:tab w:val="left" w:pos="180"/>
        </w:tabs>
        <w:spacing w:after="0" w:line="240" w:lineRule="auto"/>
        <w:ind w:firstLine="720"/>
        <w:jc w:val="both"/>
        <w:rPr>
          <w:rFonts w:ascii="Arial" w:hAnsi="Arial" w:cs="Arial"/>
          <w:sz w:val="24"/>
          <w:szCs w:val="24"/>
          <w:lang w:val="ro-RO"/>
        </w:rPr>
      </w:pPr>
      <w:r w:rsidRPr="006D09B1">
        <w:rPr>
          <w:rFonts w:ascii="Arial" w:hAnsi="Arial" w:cs="Arial"/>
          <w:sz w:val="24"/>
          <w:szCs w:val="24"/>
          <w:lang w:val="ro-RO"/>
        </w:rPr>
        <w:t xml:space="preserve">- </w:t>
      </w:r>
      <w:r>
        <w:rPr>
          <w:rFonts w:ascii="Arial" w:hAnsi="Arial" w:cs="Arial"/>
          <w:sz w:val="24"/>
          <w:szCs w:val="24"/>
          <w:lang w:val="ro-RO"/>
        </w:rPr>
        <w:t>acostamente pietruite: 4,0%.</w:t>
      </w:r>
    </w:p>
    <w:p w:rsidR="006D09B1" w:rsidRDefault="006C4C39" w:rsidP="006C4C39">
      <w:pPr>
        <w:pStyle w:val="ListParagraph"/>
        <w:numPr>
          <w:ilvl w:val="0"/>
          <w:numId w:val="39"/>
        </w:numPr>
        <w:tabs>
          <w:tab w:val="left" w:pos="180"/>
        </w:tabs>
        <w:spacing w:after="0" w:line="240" w:lineRule="auto"/>
        <w:ind w:left="0" w:firstLine="360"/>
        <w:jc w:val="both"/>
        <w:rPr>
          <w:rFonts w:ascii="Arial" w:hAnsi="Arial" w:cs="Arial"/>
          <w:sz w:val="24"/>
          <w:szCs w:val="24"/>
          <w:lang w:val="ro-RO"/>
        </w:rPr>
      </w:pPr>
      <w:r w:rsidRPr="006C4C39">
        <w:rPr>
          <w:rFonts w:ascii="Arial" w:hAnsi="Arial" w:cs="Arial"/>
          <w:sz w:val="24"/>
          <w:szCs w:val="24"/>
          <w:lang w:val="ro-RO"/>
        </w:rPr>
        <w:t>C</w:t>
      </w:r>
      <w:r>
        <w:rPr>
          <w:rFonts w:ascii="Arial" w:hAnsi="Arial" w:cs="Arial"/>
          <w:sz w:val="24"/>
          <w:szCs w:val="24"/>
          <w:lang w:val="ro-RO"/>
        </w:rPr>
        <w:t>onsolidare acostamente</w:t>
      </w:r>
    </w:p>
    <w:p w:rsidR="006C4C39" w:rsidRDefault="006C4C39" w:rsidP="006C4C39">
      <w:pPr>
        <w:pStyle w:val="ListParagraph"/>
        <w:numPr>
          <w:ilvl w:val="0"/>
          <w:numId w:val="39"/>
        </w:numPr>
        <w:tabs>
          <w:tab w:val="left" w:pos="180"/>
        </w:tabs>
        <w:spacing w:after="0" w:line="240" w:lineRule="auto"/>
        <w:ind w:left="0" w:firstLine="360"/>
        <w:jc w:val="both"/>
        <w:rPr>
          <w:rFonts w:ascii="Arial" w:hAnsi="Arial" w:cs="Arial"/>
          <w:sz w:val="24"/>
          <w:szCs w:val="24"/>
          <w:lang w:val="ro-RO"/>
        </w:rPr>
      </w:pPr>
      <w:r>
        <w:rPr>
          <w:rFonts w:ascii="Arial" w:hAnsi="Arial" w:cs="Arial"/>
          <w:sz w:val="24"/>
          <w:szCs w:val="24"/>
          <w:lang w:val="ro-RO"/>
        </w:rPr>
        <w:t>Amenajare trotuare</w:t>
      </w:r>
    </w:p>
    <w:p w:rsidR="006C4C39" w:rsidRDefault="006C4C39" w:rsidP="006C4C39">
      <w:pPr>
        <w:pStyle w:val="ListParagraph"/>
        <w:numPr>
          <w:ilvl w:val="0"/>
          <w:numId w:val="39"/>
        </w:numPr>
        <w:tabs>
          <w:tab w:val="left" w:pos="180"/>
        </w:tabs>
        <w:spacing w:after="0" w:line="240" w:lineRule="auto"/>
        <w:ind w:left="0" w:firstLine="360"/>
        <w:jc w:val="both"/>
        <w:rPr>
          <w:rFonts w:ascii="Arial" w:hAnsi="Arial" w:cs="Arial"/>
          <w:sz w:val="24"/>
          <w:szCs w:val="24"/>
          <w:lang w:val="ro-RO"/>
        </w:rPr>
      </w:pPr>
      <w:r>
        <w:rPr>
          <w:rFonts w:ascii="Arial" w:hAnsi="Arial" w:cs="Arial"/>
          <w:sz w:val="24"/>
          <w:szCs w:val="24"/>
          <w:lang w:val="ro-RO"/>
        </w:rPr>
        <w:t xml:space="preserve">Amenajare intersecții cu drumuri laterale </w:t>
      </w:r>
    </w:p>
    <w:p w:rsidR="006C4C39" w:rsidRDefault="006C4C39" w:rsidP="006C4C39">
      <w:pPr>
        <w:pStyle w:val="ListParagraph"/>
        <w:numPr>
          <w:ilvl w:val="0"/>
          <w:numId w:val="39"/>
        </w:numPr>
        <w:tabs>
          <w:tab w:val="left" w:pos="180"/>
        </w:tabs>
        <w:spacing w:after="0" w:line="240" w:lineRule="auto"/>
        <w:ind w:left="0" w:firstLine="360"/>
        <w:jc w:val="both"/>
        <w:rPr>
          <w:rFonts w:ascii="Arial" w:hAnsi="Arial" w:cs="Arial"/>
          <w:sz w:val="24"/>
          <w:szCs w:val="24"/>
          <w:lang w:val="ro-RO"/>
        </w:rPr>
      </w:pPr>
      <w:r>
        <w:rPr>
          <w:rFonts w:ascii="Arial" w:hAnsi="Arial" w:cs="Arial"/>
          <w:sz w:val="24"/>
          <w:szCs w:val="24"/>
          <w:lang w:val="ro-RO"/>
        </w:rPr>
        <w:t>Realizare platforme de încrucișare / întoarcere</w:t>
      </w:r>
    </w:p>
    <w:p w:rsidR="00E40818" w:rsidRDefault="006C4C39" w:rsidP="006C4C39">
      <w:pPr>
        <w:pStyle w:val="ListParagraph"/>
        <w:numPr>
          <w:ilvl w:val="0"/>
          <w:numId w:val="39"/>
        </w:numPr>
        <w:tabs>
          <w:tab w:val="left" w:pos="180"/>
        </w:tabs>
        <w:spacing w:after="0" w:line="240" w:lineRule="auto"/>
        <w:ind w:left="0" w:firstLine="360"/>
        <w:jc w:val="both"/>
        <w:rPr>
          <w:rFonts w:ascii="Arial" w:hAnsi="Arial" w:cs="Arial"/>
          <w:sz w:val="24"/>
          <w:szCs w:val="24"/>
          <w:lang w:val="ro-RO"/>
        </w:rPr>
      </w:pPr>
      <w:r>
        <w:rPr>
          <w:rFonts w:ascii="Arial" w:hAnsi="Arial" w:cs="Arial"/>
          <w:sz w:val="24"/>
          <w:szCs w:val="24"/>
          <w:lang w:val="ro-RO"/>
        </w:rPr>
        <w:t>P</w:t>
      </w:r>
      <w:r w:rsidRPr="006C4C39">
        <w:rPr>
          <w:rFonts w:ascii="Arial" w:hAnsi="Arial" w:cs="Arial"/>
          <w:sz w:val="24"/>
          <w:szCs w:val="24"/>
          <w:lang w:val="ro-RO"/>
        </w:rPr>
        <w:t xml:space="preserve">entru scurgerea apelor pluviale </w:t>
      </w:r>
      <w:r>
        <w:rPr>
          <w:rFonts w:ascii="Arial" w:hAnsi="Arial" w:cs="Arial"/>
          <w:sz w:val="24"/>
          <w:szCs w:val="24"/>
          <w:lang w:val="ro-RO"/>
        </w:rPr>
        <w:t>se vor realiza/amenaja rigole, șanțuri, podețe noi și dec</w:t>
      </w:r>
      <w:r w:rsidR="00E40818">
        <w:rPr>
          <w:rFonts w:ascii="Arial" w:hAnsi="Arial" w:cs="Arial"/>
          <w:sz w:val="24"/>
          <w:szCs w:val="24"/>
          <w:lang w:val="ro-RO"/>
        </w:rPr>
        <w:t>olmatare podețe existente</w:t>
      </w:r>
      <w:r w:rsidR="00DF6C9B">
        <w:rPr>
          <w:rFonts w:ascii="Arial" w:hAnsi="Arial" w:cs="Arial"/>
          <w:sz w:val="24"/>
          <w:szCs w:val="24"/>
          <w:lang w:val="ro-RO"/>
        </w:rPr>
        <w:t>. Podețele noi se vor realiza din tuburi corugate cu diametrul cuprins între 300 – 1500 mm și lungimi cuprinse între 6 – 16 m, rrespectiv două podețe din cadre prefabricate tip P2 cu lungimea L=7,2 m și L=9,6 m.</w:t>
      </w:r>
    </w:p>
    <w:p w:rsidR="00E06B14" w:rsidRDefault="00E06B14" w:rsidP="006C4C39">
      <w:pPr>
        <w:pStyle w:val="ListParagraph"/>
        <w:numPr>
          <w:ilvl w:val="0"/>
          <w:numId w:val="39"/>
        </w:numPr>
        <w:tabs>
          <w:tab w:val="left" w:pos="180"/>
        </w:tabs>
        <w:spacing w:after="0" w:line="240" w:lineRule="auto"/>
        <w:ind w:left="0" w:firstLine="360"/>
        <w:jc w:val="both"/>
        <w:rPr>
          <w:rFonts w:ascii="Arial" w:hAnsi="Arial" w:cs="Arial"/>
          <w:sz w:val="24"/>
          <w:szCs w:val="24"/>
          <w:lang w:val="ro-RO"/>
        </w:rPr>
      </w:pPr>
      <w:r>
        <w:rPr>
          <w:rFonts w:ascii="Arial" w:hAnsi="Arial" w:cs="Arial"/>
          <w:sz w:val="24"/>
          <w:szCs w:val="24"/>
          <w:lang w:val="ro-RO"/>
        </w:rPr>
        <w:t>Accesuri la proprietate</w:t>
      </w:r>
    </w:p>
    <w:p w:rsidR="009A2A7B" w:rsidRPr="00782E2B" w:rsidRDefault="00E06B14" w:rsidP="00F419FF">
      <w:pPr>
        <w:pStyle w:val="ListParagraph"/>
        <w:numPr>
          <w:ilvl w:val="0"/>
          <w:numId w:val="39"/>
        </w:numPr>
        <w:tabs>
          <w:tab w:val="left" w:pos="180"/>
        </w:tabs>
        <w:spacing w:after="0" w:line="240" w:lineRule="auto"/>
        <w:ind w:left="0" w:firstLine="360"/>
        <w:jc w:val="both"/>
        <w:rPr>
          <w:rFonts w:ascii="Arial" w:hAnsi="Arial" w:cs="Arial"/>
          <w:sz w:val="24"/>
          <w:szCs w:val="24"/>
          <w:lang w:val="ro-RO"/>
        </w:rPr>
      </w:pPr>
      <w:r>
        <w:rPr>
          <w:rFonts w:ascii="Arial" w:hAnsi="Arial" w:cs="Arial"/>
          <w:sz w:val="24"/>
          <w:szCs w:val="24"/>
          <w:lang w:val="ro-RO"/>
        </w:rPr>
        <w:t>Lucrări pentru siguranța circulației: semnalizare cu indicatoare, marcaj longitudinal și traversal, tratament de clutaj, parapet de siguranță</w:t>
      </w:r>
      <w:r w:rsidR="00F419FF">
        <w:rPr>
          <w:rFonts w:ascii="Arial" w:hAnsi="Arial" w:cs="Arial"/>
          <w:sz w:val="24"/>
          <w:szCs w:val="24"/>
          <w:lang w:val="ro-RO"/>
        </w:rPr>
        <w:t>.</w:t>
      </w:r>
    </w:p>
    <w:p w:rsidR="00F419FF" w:rsidRPr="00BA29A3" w:rsidRDefault="00F419FF" w:rsidP="00C37EBB">
      <w:pPr>
        <w:tabs>
          <w:tab w:val="left" w:pos="180"/>
        </w:tabs>
        <w:spacing w:after="0" w:line="240" w:lineRule="auto"/>
        <w:ind w:firstLine="720"/>
        <w:jc w:val="both"/>
        <w:rPr>
          <w:rFonts w:ascii="Arial" w:hAnsi="Arial" w:cs="Arial"/>
          <w:bCs/>
          <w:sz w:val="24"/>
          <w:szCs w:val="24"/>
          <w:lang w:val="ro-RO"/>
        </w:rPr>
      </w:pPr>
      <w:r w:rsidRPr="00F419FF">
        <w:rPr>
          <w:rFonts w:ascii="Arial" w:hAnsi="Arial" w:cs="Arial"/>
          <w:bCs/>
          <w:sz w:val="24"/>
          <w:szCs w:val="24"/>
          <w:lang w:val="ro-RO"/>
        </w:rPr>
        <w:t xml:space="preserve">Conform avizului de gospodărire a apelor drumul comunal DC 91 traversează râul Barcău </w:t>
      </w:r>
      <w:r w:rsidR="00303FDE" w:rsidRPr="00F419FF">
        <w:rPr>
          <w:rFonts w:ascii="Arial" w:hAnsi="Arial" w:cs="Arial"/>
          <w:bCs/>
          <w:sz w:val="24"/>
          <w:szCs w:val="24"/>
          <w:lang w:val="ro-RO"/>
        </w:rPr>
        <w:t>în loc</w:t>
      </w:r>
      <w:r w:rsidRPr="00F419FF">
        <w:rPr>
          <w:rFonts w:ascii="Arial" w:hAnsi="Arial" w:cs="Arial"/>
          <w:bCs/>
          <w:sz w:val="24"/>
          <w:szCs w:val="24"/>
          <w:lang w:val="ro-RO"/>
        </w:rPr>
        <w:t xml:space="preserve">. Boghiș și cursul de apă Valea Mare în loc. Bozieș și drumul vicinal Pangiret traversează cursul de apă Valea Mare în loc. Bozieș. Aceste poduri se mențin, prezentul proiect nu prevede lucrări de reparații la pod și decolmatarea albiei în zona podurilor. </w:t>
      </w:r>
    </w:p>
    <w:p w:rsidR="005A6C47" w:rsidRPr="00C71A90" w:rsidRDefault="005A6C47" w:rsidP="00A74036">
      <w:pPr>
        <w:spacing w:after="0" w:line="240" w:lineRule="auto"/>
        <w:ind w:firstLine="270"/>
        <w:jc w:val="both"/>
        <w:rPr>
          <w:rFonts w:ascii="Arial" w:hAnsi="Arial" w:cs="Arial"/>
          <w:noProof/>
          <w:sz w:val="24"/>
          <w:szCs w:val="24"/>
          <w:lang w:val="ro-RO"/>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2</w:t>
      </w:r>
      <w:r w:rsidRPr="00C71A90">
        <w:rPr>
          <w:rFonts w:ascii="Arial" w:hAnsi="Arial" w:cs="Arial"/>
          <w:bCs/>
          <w:noProof/>
          <w:sz w:val="24"/>
          <w:szCs w:val="24"/>
          <w:lang w:val="ro-RO"/>
        </w:rPr>
        <w:t>)</w:t>
      </w:r>
      <w:r w:rsidRPr="00C71A90">
        <w:rPr>
          <w:rFonts w:ascii="Arial" w:hAnsi="Arial" w:cs="Arial"/>
          <w:noProof/>
          <w:sz w:val="24"/>
          <w:szCs w:val="24"/>
          <w:lang w:val="ro-RO"/>
        </w:rPr>
        <w:t xml:space="preserve"> cumularea cu alte proiecte existente şi/sau aprobate: </w:t>
      </w:r>
      <w:r w:rsidRPr="00C71A90">
        <w:rPr>
          <w:rFonts w:ascii="Arial" w:hAnsi="Arial" w:cs="Arial"/>
          <w:sz w:val="24"/>
          <w:szCs w:val="24"/>
          <w:lang w:val="ro-RO"/>
        </w:rPr>
        <w:t xml:space="preserve">- </w:t>
      </w:r>
      <w:r w:rsidR="007D5985" w:rsidRPr="00C71A90">
        <w:rPr>
          <w:rFonts w:ascii="Arial" w:hAnsi="Arial" w:cs="Arial"/>
          <w:noProof/>
          <w:sz w:val="24"/>
          <w:szCs w:val="24"/>
        </w:rPr>
        <w:t>lucrările necesare realizării proiectului nu se suprapun cu alte proiecte existente sau planificate în zonă</w:t>
      </w:r>
      <w:r w:rsidR="007D5985" w:rsidRPr="00C71A90">
        <w:rPr>
          <w:rFonts w:ascii="Arial" w:hAnsi="Arial" w:cs="Arial"/>
          <w:noProof/>
          <w:sz w:val="24"/>
          <w:szCs w:val="24"/>
          <w:lang w:val="ro-RO"/>
        </w:rPr>
        <w:t>;</w:t>
      </w:r>
    </w:p>
    <w:p w:rsidR="00074DA0" w:rsidRDefault="005A6C47" w:rsidP="00074DA0">
      <w:pPr>
        <w:spacing w:after="0" w:line="240" w:lineRule="auto"/>
        <w:ind w:firstLine="284"/>
        <w:jc w:val="both"/>
        <w:rPr>
          <w:rFonts w:ascii="Arial" w:hAnsi="Arial" w:cs="Arial"/>
          <w:noProof/>
          <w:sz w:val="24"/>
          <w:szCs w:val="24"/>
          <w:lang w:val="ro-RO"/>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3</w:t>
      </w:r>
      <w:r w:rsidRPr="00C71A90">
        <w:rPr>
          <w:rFonts w:ascii="Arial" w:hAnsi="Arial" w:cs="Arial"/>
          <w:bCs/>
          <w:noProof/>
          <w:sz w:val="24"/>
          <w:szCs w:val="24"/>
          <w:lang w:val="ro-RO"/>
        </w:rPr>
        <w:t>)</w:t>
      </w:r>
      <w:r w:rsidRPr="00C71A90">
        <w:rPr>
          <w:rFonts w:ascii="Arial" w:hAnsi="Arial" w:cs="Arial"/>
          <w:noProof/>
          <w:sz w:val="24"/>
          <w:szCs w:val="24"/>
          <w:lang w:val="ro-RO"/>
        </w:rPr>
        <w:t> utilizarea resurselor naturale, în special a solului, a terenurilor, a apei şi a biodiversităţii:</w:t>
      </w:r>
      <w:r w:rsidR="00074DA0">
        <w:rPr>
          <w:rFonts w:ascii="Arial" w:hAnsi="Arial" w:cs="Arial"/>
          <w:noProof/>
          <w:sz w:val="24"/>
          <w:szCs w:val="24"/>
          <w:lang w:val="ro-RO"/>
        </w:rPr>
        <w:t xml:space="preserve"> </w:t>
      </w:r>
      <w:r w:rsidR="00074DA0" w:rsidRPr="00074DA0">
        <w:rPr>
          <w:rFonts w:ascii="Arial" w:hAnsi="Arial" w:cs="Arial"/>
          <w:noProof/>
          <w:sz w:val="24"/>
          <w:szCs w:val="24"/>
          <w:lang w:val="ro-RO"/>
        </w:rPr>
        <w:t xml:space="preserve">în perioada de execuţie se vor folosi cantităţi de </w:t>
      </w:r>
      <w:r w:rsidR="00074DA0">
        <w:rPr>
          <w:rFonts w:ascii="Arial" w:hAnsi="Arial" w:cs="Arial"/>
          <w:noProof/>
          <w:sz w:val="24"/>
          <w:szCs w:val="24"/>
          <w:lang w:val="ro-RO"/>
        </w:rPr>
        <w:t>balast, piatră spartă, pământ vegetal, b</w:t>
      </w:r>
      <w:r w:rsidR="00074DA0" w:rsidRPr="00074DA0">
        <w:rPr>
          <w:rFonts w:ascii="Arial" w:hAnsi="Arial" w:cs="Arial"/>
          <w:noProof/>
          <w:sz w:val="24"/>
          <w:szCs w:val="24"/>
          <w:lang w:val="ro-RO"/>
        </w:rPr>
        <w:t>eton</w:t>
      </w:r>
      <w:r w:rsidR="00074DA0">
        <w:rPr>
          <w:rFonts w:ascii="Arial" w:hAnsi="Arial" w:cs="Arial"/>
          <w:noProof/>
          <w:sz w:val="24"/>
          <w:szCs w:val="24"/>
          <w:lang w:val="ro-RO"/>
        </w:rPr>
        <w:t>, oțel</w:t>
      </w:r>
      <w:r w:rsidR="00765B15" w:rsidRPr="00765B15">
        <w:rPr>
          <w:rFonts w:ascii="Arial" w:hAnsi="Arial" w:cs="Arial"/>
          <w:noProof/>
          <w:sz w:val="24"/>
          <w:szCs w:val="24"/>
        </w:rPr>
        <w:t>.</w:t>
      </w:r>
      <w:r w:rsidR="00B27B77">
        <w:rPr>
          <w:rFonts w:ascii="Arial" w:hAnsi="Arial" w:cs="Arial"/>
          <w:noProof/>
          <w:sz w:val="24"/>
          <w:szCs w:val="24"/>
          <w:lang w:val="ro-RO"/>
        </w:rPr>
        <w:t xml:space="preserve"> </w:t>
      </w:r>
    </w:p>
    <w:p w:rsidR="002A1944" w:rsidRPr="00074DA0" w:rsidRDefault="00074DA0" w:rsidP="00074DA0">
      <w:pPr>
        <w:spacing w:after="0" w:line="240" w:lineRule="auto"/>
        <w:ind w:firstLine="284"/>
        <w:jc w:val="both"/>
        <w:rPr>
          <w:rFonts w:ascii="Arial" w:hAnsi="Arial" w:cs="Arial"/>
          <w:bCs/>
          <w:noProof/>
          <w:sz w:val="24"/>
          <w:szCs w:val="24"/>
          <w:lang w:val="ro-RO"/>
        </w:rPr>
      </w:pPr>
      <w:r w:rsidRPr="00074DA0">
        <w:rPr>
          <w:rFonts w:ascii="Arial" w:hAnsi="Arial" w:cs="Arial"/>
          <w:bCs/>
          <w:noProof/>
          <w:sz w:val="24"/>
          <w:szCs w:val="24"/>
          <w:lang w:val="ro-RO"/>
        </w:rPr>
        <w:lastRenderedPageBreak/>
        <w:t>La terminarea lucrărilor de execuție se vor reface zonele oranizării de șentier, eventualele drumuri tehnologice sau orice alte lucrări care ocupă teren în afara zonei de siguranță a drumului.</w:t>
      </w:r>
    </w:p>
    <w:p w:rsidR="005A6C47" w:rsidRPr="0007343A"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4</w:t>
      </w:r>
      <w:r w:rsidRPr="0007343A">
        <w:rPr>
          <w:rFonts w:ascii="Arial" w:hAnsi="Arial" w:cs="Arial"/>
          <w:bCs/>
          <w:noProof/>
          <w:sz w:val="24"/>
          <w:szCs w:val="24"/>
          <w:lang w:val="ro-RO"/>
        </w:rPr>
        <w:t>)</w:t>
      </w:r>
      <w:r w:rsidRPr="0007343A">
        <w:rPr>
          <w:rFonts w:ascii="Arial" w:hAnsi="Arial" w:cs="Arial"/>
          <w:noProof/>
          <w:sz w:val="24"/>
          <w:szCs w:val="24"/>
          <w:lang w:val="ro-RO"/>
        </w:rPr>
        <w:t xml:space="preserve"> cantitatea şi tipurile de deşeuri generate/gestionate: </w:t>
      </w:r>
      <w:r w:rsidR="000A3062" w:rsidRPr="0007343A">
        <w:rPr>
          <w:rFonts w:ascii="Arial" w:hAnsi="Arial" w:cs="Arial"/>
          <w:noProof/>
          <w:sz w:val="24"/>
          <w:szCs w:val="24"/>
          <w:lang w:val="ro-RO"/>
        </w:rPr>
        <w:t xml:space="preserve">deșeuri specifice lucrărilor de construcții care vor fi gestionate </w:t>
      </w:r>
      <w:r w:rsidRPr="0007343A">
        <w:rPr>
          <w:rFonts w:ascii="Arial" w:hAnsi="Arial" w:cs="Arial"/>
          <w:sz w:val="24"/>
          <w:szCs w:val="24"/>
          <w:lang w:val="ro-RO"/>
        </w:rPr>
        <w:t>conform</w:t>
      </w:r>
      <w:r w:rsidR="00BC6F22" w:rsidRPr="0007343A">
        <w:rPr>
          <w:rFonts w:ascii="Arial" w:hAnsi="Arial" w:cs="Arial"/>
          <w:sz w:val="24"/>
          <w:szCs w:val="24"/>
          <w:lang w:val="ro-RO"/>
        </w:rPr>
        <w:t xml:space="preserve"> OUG nr. 92/2021 privind regimul deşeurilor</w:t>
      </w:r>
      <w:r w:rsidR="00BB421F" w:rsidRPr="0007343A">
        <w:rPr>
          <w:rFonts w:ascii="Arial" w:hAnsi="Arial" w:cs="Arial"/>
          <w:sz w:val="24"/>
          <w:szCs w:val="24"/>
          <w:lang w:val="ro-RO"/>
        </w:rPr>
        <w:t xml:space="preserve">; acestea </w:t>
      </w:r>
      <w:r w:rsidRPr="0007343A">
        <w:rPr>
          <w:rFonts w:ascii="Arial" w:hAnsi="Arial" w:cs="Arial"/>
          <w:bCs/>
          <w:iCs/>
          <w:sz w:val="24"/>
          <w:szCs w:val="24"/>
          <w:lang w:val="ro-RO"/>
        </w:rPr>
        <w:t>vor fi colectate selectiv și se vor valorifica/elimina numai prin operatori economici autorizați</w:t>
      </w:r>
      <w:r w:rsidRPr="0007343A">
        <w:rPr>
          <w:rFonts w:ascii="Arial" w:hAnsi="Arial" w:cs="Arial"/>
          <w:sz w:val="24"/>
          <w:szCs w:val="24"/>
          <w:lang w:val="ro-RO"/>
        </w:rPr>
        <w:t xml:space="preserve">; </w:t>
      </w:r>
    </w:p>
    <w:p w:rsidR="005A6C47"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5</w:t>
      </w:r>
      <w:r w:rsidRPr="0007343A">
        <w:rPr>
          <w:rFonts w:ascii="Arial" w:hAnsi="Arial" w:cs="Arial"/>
          <w:bCs/>
          <w:noProof/>
          <w:sz w:val="24"/>
          <w:szCs w:val="24"/>
          <w:lang w:val="ro-RO"/>
        </w:rPr>
        <w:t>)</w:t>
      </w:r>
      <w:r w:rsidRPr="0007343A">
        <w:rPr>
          <w:rFonts w:ascii="Arial" w:hAnsi="Arial" w:cs="Arial"/>
          <w:noProof/>
          <w:sz w:val="24"/>
          <w:szCs w:val="24"/>
          <w:lang w:val="ro-RO"/>
        </w:rPr>
        <w:t xml:space="preserve"> poluarea şi alte efecte negative: </w:t>
      </w:r>
    </w:p>
    <w:p w:rsidR="00A74036" w:rsidRPr="00E46FDB" w:rsidRDefault="00A74036" w:rsidP="00A74036">
      <w:pPr>
        <w:spacing w:after="0" w:line="240" w:lineRule="auto"/>
        <w:ind w:firstLine="284"/>
        <w:jc w:val="both"/>
        <w:rPr>
          <w:rFonts w:ascii="Arial" w:hAnsi="Arial" w:cs="Arial"/>
          <w:b/>
          <w:bCs/>
          <w:noProof/>
          <w:sz w:val="24"/>
          <w:szCs w:val="24"/>
          <w:lang w:val="ro-RO"/>
        </w:rPr>
      </w:pPr>
      <w:r w:rsidRPr="00E46FDB">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E46FDB">
        <w:rPr>
          <w:rFonts w:ascii="Arial" w:hAnsi="Arial" w:cs="Arial"/>
          <w:b/>
          <w:bCs/>
          <w:noProof/>
          <w:sz w:val="24"/>
          <w:szCs w:val="24"/>
          <w:lang w:val="ro-RO"/>
        </w:rPr>
        <w:t xml:space="preserve"> </w:t>
      </w:r>
    </w:p>
    <w:p w:rsidR="009E2AC9" w:rsidRPr="00765B15" w:rsidRDefault="009E2AC9" w:rsidP="00765B15">
      <w:pPr>
        <w:spacing w:after="0" w:line="240" w:lineRule="auto"/>
        <w:jc w:val="both"/>
        <w:rPr>
          <w:rFonts w:ascii="Arial" w:hAnsi="Arial" w:cs="Arial"/>
          <w:bCs/>
          <w:noProof/>
          <w:sz w:val="24"/>
          <w:szCs w:val="24"/>
          <w:lang w:val="ro-RO"/>
        </w:rPr>
      </w:pPr>
    </w:p>
    <w:p w:rsidR="00A74036" w:rsidRDefault="00A74036" w:rsidP="009E2AC9">
      <w:pPr>
        <w:spacing w:after="0" w:line="240" w:lineRule="auto"/>
        <w:ind w:firstLine="426"/>
        <w:jc w:val="both"/>
        <w:rPr>
          <w:rFonts w:ascii="Arial" w:hAnsi="Arial" w:cs="Arial"/>
          <w:b/>
          <w:bCs/>
          <w:noProof/>
          <w:sz w:val="24"/>
          <w:szCs w:val="24"/>
          <w:lang w:val="ro-RO"/>
        </w:rPr>
      </w:pPr>
      <w:r w:rsidRPr="00E46FDB">
        <w:rPr>
          <w:rFonts w:ascii="Arial" w:hAnsi="Arial" w:cs="Arial"/>
          <w:b/>
          <w:bCs/>
          <w:noProof/>
          <w:sz w:val="24"/>
          <w:szCs w:val="24"/>
          <w:lang w:val="ro-RO"/>
        </w:rPr>
        <w:t xml:space="preserve">Măsuri pentru protecția </w:t>
      </w:r>
      <w:r>
        <w:rPr>
          <w:rFonts w:ascii="Arial" w:hAnsi="Arial" w:cs="Arial"/>
          <w:b/>
          <w:bCs/>
          <w:noProof/>
          <w:sz w:val="24"/>
          <w:szCs w:val="24"/>
          <w:lang w:val="ro-RO"/>
        </w:rPr>
        <w:t>calității apelor</w:t>
      </w:r>
      <w:r w:rsidRPr="00E46FDB">
        <w:rPr>
          <w:rFonts w:ascii="Arial" w:hAnsi="Arial" w:cs="Arial"/>
          <w:b/>
          <w:bCs/>
          <w:noProof/>
          <w:sz w:val="24"/>
          <w:szCs w:val="24"/>
          <w:lang w:val="ro-RO"/>
        </w:rPr>
        <w:t>:</w:t>
      </w:r>
    </w:p>
    <w:p w:rsidR="008E60F4" w:rsidRDefault="008E60F4"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8E60F4">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Pr>
          <w:rFonts w:ascii="Arial" w:hAnsi="Arial" w:cs="Arial"/>
          <w:sz w:val="24"/>
          <w:szCs w:val="24"/>
          <w:lang w:val="ro-RO"/>
        </w:rPr>
        <w:t xml:space="preserve"> acestora pe platforme betonate;</w:t>
      </w:r>
    </w:p>
    <w:p w:rsidR="009E2AC9" w:rsidRPr="009E2AC9" w:rsidRDefault="00EC763D"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EC763D">
        <w:rPr>
          <w:rFonts w:ascii="Arial" w:hAnsi="Arial" w:cs="Arial"/>
          <w:sz w:val="24"/>
          <w:szCs w:val="24"/>
          <w:lang w:val="pt-BR"/>
        </w:rPr>
        <w:t xml:space="preserve">se interzice aruncarea și depozitarea pe maluri sau în albiile râurilor a deșeurilor de </w:t>
      </w:r>
      <w:r>
        <w:rPr>
          <w:rFonts w:ascii="Arial" w:hAnsi="Arial" w:cs="Arial"/>
          <w:sz w:val="24"/>
          <w:szCs w:val="24"/>
          <w:lang w:val="pt-BR"/>
        </w:rPr>
        <w:t>orice fel rezultate din lucrări;</w:t>
      </w:r>
    </w:p>
    <w:p w:rsidR="009E2AC9" w:rsidRPr="009E2AC9" w:rsidRDefault="009E2AC9"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se va respecta strict proiectul de execuție aprobat;</w:t>
      </w:r>
    </w:p>
    <w:p w:rsidR="00FF2852" w:rsidRPr="00866505" w:rsidRDefault="009E2AC9" w:rsidP="00FF2852">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Pr>
          <w:rFonts w:ascii="Arial" w:hAnsi="Arial" w:cs="Arial"/>
          <w:bCs/>
          <w:noProof/>
          <w:sz w:val="24"/>
          <w:szCs w:val="24"/>
          <w:lang w:val="ro-RO"/>
        </w:rPr>
        <w:t>;</w:t>
      </w:r>
    </w:p>
    <w:p w:rsidR="00866505" w:rsidRPr="00FF2852" w:rsidRDefault="00866505" w:rsidP="00FF2852">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866505">
        <w:rPr>
          <w:rFonts w:ascii="Arial" w:hAnsi="Arial" w:cs="Arial"/>
          <w:bCs/>
          <w:noProof/>
          <w:sz w:val="24"/>
          <w:szCs w:val="24"/>
          <w:lang w:val="ro-RO"/>
        </w:rPr>
        <w:t>Respectarea măsurilor şi condiţiilor de realizare a proiectului</w:t>
      </w:r>
      <w:r>
        <w:rPr>
          <w:rFonts w:ascii="Arial" w:hAnsi="Arial" w:cs="Arial"/>
          <w:bCs/>
          <w:noProof/>
          <w:sz w:val="24"/>
          <w:szCs w:val="24"/>
          <w:lang w:val="ro-RO"/>
        </w:rPr>
        <w:t xml:space="preserve"> conform avizului de gospodărire a apelor.</w:t>
      </w:r>
    </w:p>
    <w:p w:rsidR="00C02EDB" w:rsidRPr="009E2AC9" w:rsidRDefault="00C02EDB" w:rsidP="009E2AC9">
      <w:pPr>
        <w:tabs>
          <w:tab w:val="left" w:pos="426"/>
        </w:tabs>
        <w:spacing w:after="0" w:line="240" w:lineRule="auto"/>
        <w:contextualSpacing/>
        <w:jc w:val="both"/>
        <w:rPr>
          <w:rFonts w:ascii="Arial" w:hAnsi="Arial" w:cs="Arial"/>
          <w:sz w:val="24"/>
          <w:szCs w:val="24"/>
          <w:lang w:val="ro-RO"/>
        </w:rPr>
      </w:pPr>
    </w:p>
    <w:p w:rsidR="00A74036"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F51D5C">
        <w:rPr>
          <w:rFonts w:ascii="Arial" w:hAnsi="Arial" w:cs="Arial"/>
          <w:b/>
          <w:bCs/>
          <w:noProof/>
          <w:sz w:val="24"/>
          <w:szCs w:val="24"/>
          <w:lang w:val="ro-RO"/>
        </w:rPr>
        <w:t xml:space="preserve">Măsuri pentru protecția </w:t>
      </w:r>
      <w:r>
        <w:rPr>
          <w:rFonts w:ascii="Arial" w:hAnsi="Arial" w:cs="Arial"/>
          <w:b/>
          <w:bCs/>
          <w:noProof/>
          <w:sz w:val="24"/>
          <w:szCs w:val="24"/>
          <w:lang w:val="ro-RO"/>
        </w:rPr>
        <w:t>aerului:</w:t>
      </w:r>
    </w:p>
    <w:p w:rsidR="00A74036" w:rsidRPr="002D11F2"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 xml:space="preserve">întreţinerea din punct </w:t>
      </w:r>
      <w:r w:rsidR="00E62F3E">
        <w:rPr>
          <w:rFonts w:ascii="Arial" w:hAnsi="Arial" w:cs="Arial"/>
          <w:bCs/>
          <w:noProof/>
          <w:sz w:val="24"/>
          <w:szCs w:val="24"/>
        </w:rPr>
        <w:t>de vedere tehnic a mijloacelor de transport</w:t>
      </w:r>
      <w:r w:rsidRPr="00F51D5C">
        <w:rPr>
          <w:rFonts w:ascii="Arial" w:hAnsi="Arial" w:cs="Arial"/>
          <w:bCs/>
          <w:noProof/>
          <w:sz w:val="24"/>
          <w:szCs w:val="24"/>
        </w:rPr>
        <w:t xml:space="preserve"> şi a utilajelor pentru minimalizarea emisiilor de gaze de eşapament şi repunerea în funcţiune a acestora numai după remed</w:t>
      </w:r>
      <w:r>
        <w:rPr>
          <w:rFonts w:ascii="Arial" w:hAnsi="Arial" w:cs="Arial"/>
          <w:bCs/>
          <w:noProof/>
          <w:sz w:val="24"/>
          <w:szCs w:val="24"/>
        </w:rPr>
        <w:t xml:space="preserve">ierea eventualelor defecţiuni; </w:t>
      </w:r>
    </w:p>
    <w:p w:rsidR="00A74036" w:rsidRPr="00017BDD"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transportul materialelor pulverulente la punctele de lucru se va realiza numai în stare umectată sau acoperite, pentru a evita emisiile de pulberi sau pierderile de mate</w:t>
      </w:r>
      <w:r w:rsidR="00E62F3E">
        <w:rPr>
          <w:rFonts w:ascii="Arial" w:hAnsi="Arial" w:cs="Arial"/>
          <w:bCs/>
          <w:noProof/>
          <w:sz w:val="24"/>
          <w:szCs w:val="24"/>
        </w:rPr>
        <w:t>riale în timpul transportului</w:t>
      </w:r>
      <w:r w:rsidR="00017BDD">
        <w:rPr>
          <w:rFonts w:ascii="Arial" w:hAnsi="Arial" w:cs="Arial"/>
          <w:bCs/>
          <w:noProof/>
          <w:sz w:val="24"/>
          <w:szCs w:val="24"/>
        </w:rPr>
        <w:t>;</w:t>
      </w:r>
    </w:p>
    <w:p w:rsidR="00017BDD" w:rsidRPr="00B1209D" w:rsidRDefault="00017BDD"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pentru limitarea emisiilor în atmosferă în perioada de staționare să fie oprită funcționarea motorului și realizarea periodică a reviziilor tehnice ale mașinilor și utilajelor;</w:t>
      </w:r>
    </w:p>
    <w:p w:rsidR="00B1209D" w:rsidRPr="00017BDD" w:rsidRDefault="00B1209D" w:rsidP="00B1209D">
      <w:pPr>
        <w:numPr>
          <w:ilvl w:val="0"/>
          <w:numId w:val="27"/>
        </w:numPr>
        <w:tabs>
          <w:tab w:val="left" w:pos="426"/>
        </w:tabs>
        <w:spacing w:after="0" w:line="240" w:lineRule="auto"/>
        <w:ind w:left="0" w:firstLine="426"/>
        <w:jc w:val="both"/>
        <w:rPr>
          <w:rFonts w:ascii="Arial" w:hAnsi="Arial" w:cs="Arial"/>
          <w:bCs/>
          <w:noProof/>
          <w:sz w:val="24"/>
          <w:szCs w:val="24"/>
          <w:lang w:val="ro-RO"/>
        </w:rPr>
      </w:pPr>
      <w:r w:rsidRPr="00007511">
        <w:rPr>
          <w:rFonts w:ascii="Arial" w:hAnsi="Arial" w:cs="Arial"/>
          <w:bCs/>
          <w:noProof/>
          <w:sz w:val="24"/>
          <w:szCs w:val="24"/>
          <w:lang w:val="ro-RO"/>
        </w:rPr>
        <w:t>se va respecta prevederile legislației în vigoare</w:t>
      </w:r>
      <w:r w:rsidR="00017BDD">
        <w:rPr>
          <w:rFonts w:ascii="Arial" w:hAnsi="Arial" w:cs="Arial"/>
          <w:bCs/>
          <w:noProof/>
          <w:sz w:val="24"/>
          <w:szCs w:val="24"/>
          <w:lang w:val="ro-RO"/>
        </w:rPr>
        <w:t>.</w:t>
      </w:r>
    </w:p>
    <w:p w:rsidR="00B1209D" w:rsidRPr="00B1209D" w:rsidRDefault="00B1209D" w:rsidP="00B1209D">
      <w:pPr>
        <w:tabs>
          <w:tab w:val="left" w:pos="1134"/>
        </w:tabs>
        <w:spacing w:after="0" w:line="240" w:lineRule="auto"/>
        <w:jc w:val="both"/>
        <w:rPr>
          <w:rFonts w:ascii="Arial" w:hAnsi="Arial" w:cs="Arial"/>
          <w:bCs/>
          <w:noProof/>
          <w:sz w:val="24"/>
          <w:szCs w:val="24"/>
          <w:lang w:val="ro-RO"/>
        </w:rPr>
      </w:pPr>
    </w:p>
    <w:p w:rsidR="00A74036" w:rsidRDefault="00A74036" w:rsidP="00AE6357">
      <w:pPr>
        <w:tabs>
          <w:tab w:val="left" w:pos="1134"/>
        </w:tabs>
        <w:spacing w:after="0" w:line="240" w:lineRule="auto"/>
        <w:ind w:firstLine="426"/>
        <w:jc w:val="both"/>
        <w:rPr>
          <w:rFonts w:ascii="Arial" w:hAnsi="Arial" w:cs="Arial"/>
          <w:b/>
          <w:bCs/>
          <w:noProof/>
          <w:sz w:val="24"/>
          <w:szCs w:val="24"/>
          <w:lang w:val="ro-RO"/>
        </w:rPr>
      </w:pPr>
      <w:r>
        <w:rPr>
          <w:rFonts w:ascii="Arial" w:hAnsi="Arial" w:cs="Arial"/>
          <w:b/>
          <w:bCs/>
          <w:noProof/>
          <w:sz w:val="24"/>
          <w:szCs w:val="24"/>
          <w:lang w:val="ro-RO"/>
        </w:rPr>
        <w:t>Măsuri pentru protecția împotriva zgomotului și vibrațiilor:</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005A8C" w:rsidRPr="00005A8C">
        <w:rPr>
          <w:rFonts w:ascii="Arial" w:hAnsi="Arial" w:cs="Arial"/>
          <w:bCs/>
          <w:noProof/>
          <w:sz w:val="24"/>
          <w:szCs w:val="24"/>
        </w:rPr>
        <w:t>e va respecta durata de execuţie a proiectului astfel încât disconfortul generat de poluarea foni</w:t>
      </w:r>
      <w:r w:rsidR="00005A8C">
        <w:rPr>
          <w:rFonts w:ascii="Arial" w:hAnsi="Arial" w:cs="Arial"/>
          <w:bCs/>
          <w:noProof/>
          <w:sz w:val="24"/>
          <w:szCs w:val="24"/>
        </w:rPr>
        <w:t>că să fie cât mai redus ca timp;</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u</w:t>
      </w:r>
      <w:r w:rsidR="00A74036">
        <w:rPr>
          <w:rFonts w:ascii="Arial" w:hAnsi="Arial" w:cs="Arial"/>
          <w:bCs/>
          <w:noProof/>
          <w:sz w:val="24"/>
          <w:szCs w:val="24"/>
        </w:rPr>
        <w:t xml:space="preserve">tilajele folosite </w:t>
      </w:r>
      <w:r w:rsidR="00005A8C">
        <w:rPr>
          <w:rFonts w:ascii="Arial" w:hAnsi="Arial" w:cs="Arial"/>
          <w:bCs/>
          <w:noProof/>
          <w:sz w:val="24"/>
          <w:szCs w:val="24"/>
        </w:rPr>
        <w:t>vor respecta</w:t>
      </w:r>
      <w:r w:rsidR="00A74036" w:rsidRPr="002D11F2">
        <w:rPr>
          <w:rFonts w:ascii="Arial" w:hAnsi="Arial" w:cs="Arial"/>
          <w:bCs/>
          <w:noProof/>
          <w:sz w:val="24"/>
          <w:szCs w:val="24"/>
        </w:rPr>
        <w:t xml:space="preserve"> standardele re</w:t>
      </w:r>
      <w:r w:rsidR="00A74036">
        <w:rPr>
          <w:rFonts w:ascii="Arial" w:hAnsi="Arial" w:cs="Arial"/>
          <w:bCs/>
          <w:noProof/>
          <w:sz w:val="24"/>
          <w:szCs w:val="24"/>
        </w:rPr>
        <w:t xml:space="preserve">feritoare la emisiile de zgomot, </w:t>
      </w:r>
      <w:r w:rsidR="00A74036" w:rsidRPr="002D11F2">
        <w:rPr>
          <w:rFonts w:ascii="Arial" w:hAnsi="Arial" w:cs="Arial"/>
          <w:bCs/>
          <w:noProof/>
          <w:sz w:val="24"/>
          <w:szCs w:val="24"/>
        </w:rPr>
        <w:t>fiind admisă doar folosirea echipamentelor ce poartă inscriptionat în mod vizibil, lizibil și de neșters marcajul European de conformitate CE, însoțit de indicarea nivelului garantat al put</w:t>
      </w:r>
      <w:r w:rsidR="00005A8C">
        <w:rPr>
          <w:rFonts w:ascii="Arial" w:hAnsi="Arial" w:cs="Arial"/>
          <w:bCs/>
          <w:noProof/>
          <w:sz w:val="24"/>
          <w:szCs w:val="24"/>
        </w:rPr>
        <w:t>erii sonore;</w:t>
      </w:r>
    </w:p>
    <w:p w:rsidR="00BD73D0" w:rsidRPr="000B46FB" w:rsidRDefault="00EC763D" w:rsidP="00BD73D0">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A74036">
        <w:rPr>
          <w:rFonts w:ascii="Arial" w:hAnsi="Arial" w:cs="Arial"/>
          <w:bCs/>
          <w:noProof/>
          <w:sz w:val="24"/>
          <w:szCs w:val="24"/>
        </w:rPr>
        <w:t>e va lucra numai î</w:t>
      </w:r>
      <w:r w:rsidR="00005A8C">
        <w:rPr>
          <w:rFonts w:ascii="Arial" w:hAnsi="Arial" w:cs="Arial"/>
          <w:bCs/>
          <w:noProof/>
          <w:sz w:val="24"/>
          <w:szCs w:val="24"/>
        </w:rPr>
        <w:t>n timpul orelor permise și s</w:t>
      </w:r>
      <w:r w:rsidR="00A74036" w:rsidRPr="00005A8C">
        <w:rPr>
          <w:rFonts w:ascii="Arial" w:hAnsi="Arial" w:cs="Arial"/>
          <w:bCs/>
          <w:noProof/>
          <w:sz w:val="24"/>
          <w:szCs w:val="24"/>
        </w:rPr>
        <w:t>e va reduce la minim viteza de deplasare a utilajelor în zonă.</w:t>
      </w:r>
    </w:p>
    <w:p w:rsidR="00BD73D0" w:rsidRPr="00BD73D0" w:rsidRDefault="00BD73D0" w:rsidP="00BD73D0">
      <w:pPr>
        <w:tabs>
          <w:tab w:val="left" w:pos="709"/>
        </w:tabs>
        <w:spacing w:after="0" w:line="240" w:lineRule="auto"/>
        <w:jc w:val="both"/>
        <w:rPr>
          <w:rFonts w:ascii="Arial" w:hAnsi="Arial" w:cs="Arial"/>
          <w:bCs/>
          <w:noProof/>
          <w:sz w:val="24"/>
          <w:szCs w:val="24"/>
          <w:lang w:val="ro-RO"/>
        </w:rPr>
      </w:pPr>
    </w:p>
    <w:p w:rsidR="00EC763D"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2B1AF8">
        <w:rPr>
          <w:rFonts w:ascii="Arial" w:hAnsi="Arial" w:cs="Arial"/>
          <w:b/>
          <w:bCs/>
          <w:noProof/>
          <w:sz w:val="24"/>
          <w:szCs w:val="24"/>
          <w:lang w:val="ro-RO"/>
        </w:rPr>
        <w:t>Măsuri pentru protecția</w:t>
      </w:r>
      <w:r>
        <w:rPr>
          <w:rFonts w:ascii="Arial" w:hAnsi="Arial" w:cs="Arial"/>
          <w:b/>
          <w:bCs/>
          <w:noProof/>
          <w:sz w:val="24"/>
          <w:szCs w:val="24"/>
          <w:lang w:val="ro-RO"/>
        </w:rPr>
        <w:t xml:space="preserve"> solului și subsolului:</w:t>
      </w:r>
    </w:p>
    <w:p w:rsidR="00EC763D" w:rsidRPr="0051580A" w:rsidRDefault="00EC763D" w:rsidP="00444129">
      <w:pPr>
        <w:pStyle w:val="ListParagraph"/>
        <w:numPr>
          <w:ilvl w:val="0"/>
          <w:numId w:val="28"/>
        </w:numPr>
        <w:tabs>
          <w:tab w:val="left" w:pos="709"/>
          <w:tab w:val="left" w:pos="1134"/>
        </w:tabs>
        <w:spacing w:after="0" w:line="240" w:lineRule="auto"/>
        <w:ind w:left="0" w:firstLine="426"/>
        <w:jc w:val="both"/>
        <w:rPr>
          <w:rFonts w:ascii="Arial" w:hAnsi="Arial" w:cs="Arial"/>
          <w:b/>
          <w:bCs/>
          <w:noProof/>
          <w:sz w:val="24"/>
          <w:szCs w:val="24"/>
          <w:lang w:val="ro-RO"/>
        </w:rPr>
      </w:pPr>
      <w:r w:rsidRPr="00EC763D">
        <w:rPr>
          <w:rFonts w:ascii="Arial" w:hAnsi="Arial" w:cs="Arial"/>
          <w:sz w:val="24"/>
          <w:szCs w:val="24"/>
          <w:lang w:val="ro-RO"/>
        </w:rPr>
        <w:t>se interzice depozitarea/deversarea pe sol a deșeurilor și substanțelor periculo</w:t>
      </w:r>
      <w:r w:rsidR="00163087">
        <w:rPr>
          <w:rFonts w:ascii="Arial" w:hAnsi="Arial" w:cs="Arial"/>
          <w:sz w:val="24"/>
          <w:szCs w:val="24"/>
          <w:lang w:val="ro-RO"/>
        </w:rPr>
        <w:t>ase (uleiuri, combustibil, etc.);</w:t>
      </w:r>
    </w:p>
    <w:p w:rsidR="0051580A" w:rsidRPr="0051580A" w:rsidRDefault="0051580A" w:rsidP="0051580A">
      <w:pPr>
        <w:numPr>
          <w:ilvl w:val="0"/>
          <w:numId w:val="28"/>
        </w:numPr>
        <w:tabs>
          <w:tab w:val="left" w:pos="709"/>
        </w:tabs>
        <w:spacing w:after="0" w:line="240" w:lineRule="auto"/>
        <w:ind w:left="0" w:firstLine="426"/>
        <w:jc w:val="both"/>
        <w:rPr>
          <w:rFonts w:ascii="Arial" w:hAnsi="Arial" w:cs="Arial"/>
          <w:sz w:val="24"/>
          <w:szCs w:val="24"/>
          <w:lang w:val="ro-RO"/>
        </w:rPr>
      </w:pPr>
      <w:r w:rsidRPr="0051580A">
        <w:rPr>
          <w:rFonts w:ascii="Arial" w:hAnsi="Arial" w:cs="Arial"/>
          <w:sz w:val="24"/>
          <w:szCs w:val="24"/>
          <w:lang w:val="ro-RO"/>
        </w:rPr>
        <w:t>în cazul producerii de scurgerile de ulei/combustibil/alte produse chimice se va acționa imed</w:t>
      </w:r>
      <w:r>
        <w:rPr>
          <w:rFonts w:ascii="Arial" w:hAnsi="Arial" w:cs="Arial"/>
          <w:sz w:val="24"/>
          <w:szCs w:val="24"/>
          <w:lang w:val="ro-RO"/>
        </w:rPr>
        <w:t>iat cu mijloace absorbante. Dacă este cazul se va curaț</w:t>
      </w:r>
      <w:r w:rsidRPr="0051580A">
        <w:rPr>
          <w:rFonts w:ascii="Arial" w:hAnsi="Arial" w:cs="Arial"/>
          <w:sz w:val="24"/>
          <w:szCs w:val="24"/>
          <w:lang w:val="ro-RO"/>
        </w:rPr>
        <w:t>a zona afectat</w:t>
      </w:r>
      <w:r>
        <w:rPr>
          <w:rFonts w:ascii="Arial" w:hAnsi="Arial" w:cs="Arial"/>
          <w:sz w:val="24"/>
          <w:szCs w:val="24"/>
          <w:lang w:val="ro-RO"/>
        </w:rPr>
        <w:t>ă</w:t>
      </w:r>
      <w:r w:rsidRPr="0051580A">
        <w:rPr>
          <w:rFonts w:ascii="Arial" w:hAnsi="Arial" w:cs="Arial"/>
          <w:sz w:val="24"/>
          <w:szCs w:val="24"/>
          <w:lang w:val="ro-RO"/>
        </w:rPr>
        <w:t xml:space="preserve"> iar păm</w:t>
      </w:r>
      <w:r>
        <w:rPr>
          <w:rFonts w:ascii="Arial" w:hAnsi="Arial" w:cs="Arial"/>
          <w:sz w:val="24"/>
          <w:szCs w:val="24"/>
          <w:lang w:val="ro-RO"/>
        </w:rPr>
        <w:t>ântul contaminat va fi excavat ș</w:t>
      </w:r>
      <w:r w:rsidRPr="0051580A">
        <w:rPr>
          <w:rFonts w:ascii="Arial" w:hAnsi="Arial" w:cs="Arial"/>
          <w:sz w:val="24"/>
          <w:szCs w:val="24"/>
          <w:lang w:val="ro-RO"/>
        </w:rPr>
        <w:t>i preluat pentru depozitare, tratare sau eliminare de către firme autorizate;</w:t>
      </w:r>
    </w:p>
    <w:p w:rsidR="00EC763D" w:rsidRDefault="00EC763D" w:rsidP="00D7291E">
      <w:pPr>
        <w:pStyle w:val="ListParagraph"/>
        <w:spacing w:after="0" w:line="240" w:lineRule="auto"/>
        <w:ind w:left="0" w:firstLine="426"/>
        <w:jc w:val="both"/>
        <w:rPr>
          <w:rFonts w:ascii="Arial" w:hAnsi="Arial" w:cs="Arial"/>
          <w:sz w:val="24"/>
          <w:szCs w:val="24"/>
          <w:lang w:val="ro-RO"/>
        </w:rPr>
      </w:pPr>
      <w:r w:rsidRPr="0051580A">
        <w:rPr>
          <w:rFonts w:ascii="Arial" w:hAnsi="Arial" w:cs="Arial"/>
          <w:sz w:val="24"/>
          <w:szCs w:val="24"/>
          <w:lang w:val="ro-RO"/>
        </w:rPr>
        <w:t>După terminarea lucrărilor suprafața solului va fi readusă la starea inițială.</w:t>
      </w:r>
    </w:p>
    <w:p w:rsidR="005749C7" w:rsidRPr="00D601B3" w:rsidRDefault="005749C7" w:rsidP="005749C7">
      <w:pPr>
        <w:spacing w:before="120" w:after="0" w:line="240" w:lineRule="auto"/>
        <w:ind w:firstLine="284"/>
        <w:jc w:val="both"/>
        <w:rPr>
          <w:rFonts w:ascii="Arial" w:hAnsi="Arial" w:cs="Arial"/>
          <w:b/>
          <w:bCs/>
          <w:noProof/>
          <w:sz w:val="24"/>
          <w:szCs w:val="24"/>
          <w:lang w:val="ro-RO"/>
        </w:rPr>
      </w:pPr>
      <w:r w:rsidRPr="00D601B3">
        <w:rPr>
          <w:rFonts w:ascii="Arial" w:hAnsi="Arial" w:cs="Arial"/>
          <w:b/>
          <w:bCs/>
          <w:noProof/>
          <w:sz w:val="24"/>
          <w:szCs w:val="24"/>
          <w:lang w:val="ro-RO"/>
        </w:rPr>
        <w:t>Lucrări necesare organizării de șantier:</w:t>
      </w:r>
      <w:r w:rsidRPr="00D601B3">
        <w:rPr>
          <w:rFonts w:ascii="Arial" w:hAnsi="Arial" w:cs="Arial"/>
          <w:bCs/>
          <w:noProof/>
          <w:sz w:val="24"/>
          <w:szCs w:val="24"/>
          <w:lang w:val="ro-RO"/>
        </w:rPr>
        <w:t xml:space="preserve"> </w:t>
      </w:r>
    </w:p>
    <w:p w:rsidR="005749C7" w:rsidRDefault="006725CF" w:rsidP="002646DA">
      <w:pPr>
        <w:numPr>
          <w:ilvl w:val="0"/>
          <w:numId w:val="25"/>
        </w:numPr>
        <w:tabs>
          <w:tab w:val="left" w:pos="1134"/>
        </w:tabs>
        <w:suppressAutoHyphens/>
        <w:spacing w:after="0" w:line="240" w:lineRule="auto"/>
        <w:ind w:left="0" w:firstLine="284"/>
        <w:jc w:val="both"/>
        <w:rPr>
          <w:rFonts w:ascii="Arial" w:hAnsi="Arial" w:cs="Arial"/>
          <w:sz w:val="24"/>
          <w:szCs w:val="24"/>
          <w:lang w:val="ro-RO"/>
        </w:rPr>
      </w:pPr>
      <w:r w:rsidRPr="00910902">
        <w:rPr>
          <w:rFonts w:ascii="Arial" w:hAnsi="Arial" w:cs="Arial"/>
          <w:sz w:val="24"/>
          <w:szCs w:val="24"/>
          <w:lang w:val="ro-RO" w:eastAsia="ar-SA"/>
        </w:rPr>
        <w:lastRenderedPageBreak/>
        <w:t>pentru organizarea de şantier se impune executarea unor lucrări pregătitoare şi asigurarea mijloacelor materiale şi umane.</w:t>
      </w:r>
      <w:r w:rsidRPr="00910902">
        <w:rPr>
          <w:rFonts w:ascii="Tahoma" w:eastAsiaTheme="minorHAnsi" w:hAnsi="Tahoma" w:cs="Tahoma"/>
          <w:color w:val="000000"/>
          <w:sz w:val="23"/>
          <w:szCs w:val="23"/>
        </w:rPr>
        <w:t xml:space="preserve"> </w:t>
      </w:r>
      <w:r w:rsidRPr="00910902">
        <w:rPr>
          <w:rFonts w:ascii="Arial" w:hAnsi="Arial" w:cs="Arial"/>
          <w:sz w:val="24"/>
          <w:szCs w:val="24"/>
          <w:lang w:val="ro-RO" w:eastAsia="ar-SA"/>
        </w:rPr>
        <w:t>Organizarea de santier va fi amplasată în mai multe puncte, unde constructorul va reuși să ajungă la un acord cu beneficiarul și riveranii.</w:t>
      </w:r>
      <w:r w:rsidR="00910902" w:rsidRPr="00910902">
        <w:rPr>
          <w:rFonts w:ascii="Tahoma" w:eastAsiaTheme="minorHAnsi" w:hAnsi="Tahoma" w:cs="Tahoma"/>
          <w:color w:val="000000"/>
          <w:sz w:val="23"/>
          <w:szCs w:val="23"/>
        </w:rPr>
        <w:t xml:space="preserve"> </w:t>
      </w:r>
      <w:r w:rsidR="00910902">
        <w:rPr>
          <w:rFonts w:ascii="Arial" w:hAnsi="Arial" w:cs="Arial"/>
          <w:sz w:val="24"/>
          <w:szCs w:val="24"/>
          <w:lang w:val="ro-RO" w:eastAsia="ar-SA"/>
        </w:rPr>
        <w:t>Numărul, amplasarea și suprafeț</w:t>
      </w:r>
      <w:r w:rsidR="00910902" w:rsidRPr="00910902">
        <w:rPr>
          <w:rFonts w:ascii="Arial" w:hAnsi="Arial" w:cs="Arial"/>
          <w:sz w:val="24"/>
          <w:szCs w:val="24"/>
          <w:lang w:val="ro-RO" w:eastAsia="ar-SA"/>
        </w:rPr>
        <w:t xml:space="preserve">ele ocupate </w:t>
      </w:r>
      <w:r w:rsidR="00910902">
        <w:rPr>
          <w:rFonts w:ascii="Arial" w:hAnsi="Arial" w:cs="Arial"/>
          <w:sz w:val="24"/>
          <w:szCs w:val="24"/>
          <w:lang w:val="ro-RO" w:eastAsia="ar-SA"/>
        </w:rPr>
        <w:t>de acestea vor fi stabilite de antreprenori, funcție de necesitatile ș</w:t>
      </w:r>
      <w:r w:rsidR="00CB2B88">
        <w:rPr>
          <w:rFonts w:ascii="Arial" w:hAnsi="Arial" w:cs="Arial"/>
          <w:sz w:val="24"/>
          <w:szCs w:val="24"/>
          <w:lang w:val="ro-RO" w:eastAsia="ar-SA"/>
        </w:rPr>
        <w:t>i de tehnologiile adoptate.</w:t>
      </w:r>
    </w:p>
    <w:p w:rsidR="00CB2B88" w:rsidRPr="00CB2B88" w:rsidRDefault="00CB2B88" w:rsidP="00027775">
      <w:pPr>
        <w:tabs>
          <w:tab w:val="left" w:pos="1134"/>
        </w:tabs>
        <w:suppressAutoHyphens/>
        <w:spacing w:after="0" w:line="240" w:lineRule="auto"/>
        <w:ind w:firstLine="425"/>
        <w:jc w:val="both"/>
        <w:rPr>
          <w:rFonts w:ascii="Arial" w:hAnsi="Arial" w:cs="Arial"/>
          <w:sz w:val="24"/>
          <w:szCs w:val="24"/>
          <w:lang w:val="ro-RO"/>
        </w:rPr>
      </w:pPr>
      <w:r>
        <w:rPr>
          <w:rFonts w:ascii="Arial" w:hAnsi="Arial" w:cs="Arial"/>
          <w:sz w:val="24"/>
          <w:szCs w:val="24"/>
          <w:lang w:val="ro-RO"/>
        </w:rPr>
        <w:t>După finalizarea lucră</w:t>
      </w:r>
      <w:r w:rsidRPr="00CB2B88">
        <w:rPr>
          <w:rFonts w:ascii="Arial" w:hAnsi="Arial" w:cs="Arial"/>
          <w:sz w:val="24"/>
          <w:szCs w:val="24"/>
          <w:lang w:val="ro-RO"/>
        </w:rPr>
        <w:t>rilor terenul</w:t>
      </w:r>
      <w:r>
        <w:rPr>
          <w:rFonts w:ascii="Arial" w:hAnsi="Arial" w:cs="Arial"/>
          <w:sz w:val="24"/>
          <w:szCs w:val="24"/>
          <w:lang w:val="ro-RO"/>
        </w:rPr>
        <w:t xml:space="preserve"> va fi readus la starea inițială</w:t>
      </w:r>
      <w:r w:rsidRPr="00CB2B88">
        <w:rPr>
          <w:rFonts w:ascii="Arial" w:hAnsi="Arial" w:cs="Arial"/>
          <w:sz w:val="24"/>
          <w:szCs w:val="24"/>
          <w:lang w:val="ro-RO"/>
        </w:rPr>
        <w:t>, v</w:t>
      </w:r>
      <w:r>
        <w:rPr>
          <w:rFonts w:ascii="Arial" w:hAnsi="Arial" w:cs="Arial"/>
          <w:sz w:val="24"/>
          <w:szCs w:val="24"/>
          <w:lang w:val="ro-RO"/>
        </w:rPr>
        <w:t>or fi de asemenea luate toate măsurile, astfel încâ</w:t>
      </w:r>
      <w:r w:rsidRPr="00CB2B88">
        <w:rPr>
          <w:rFonts w:ascii="Arial" w:hAnsi="Arial" w:cs="Arial"/>
          <w:sz w:val="24"/>
          <w:szCs w:val="24"/>
          <w:lang w:val="ro-RO"/>
        </w:rPr>
        <w:t>t teren</w:t>
      </w:r>
      <w:r w:rsidR="00027775">
        <w:rPr>
          <w:rFonts w:ascii="Arial" w:hAnsi="Arial" w:cs="Arial"/>
          <w:sz w:val="24"/>
          <w:szCs w:val="24"/>
          <w:lang w:val="ro-RO"/>
        </w:rPr>
        <w:t>ul ocupat temporar sa fie redat în circulația initială. T</w:t>
      </w:r>
      <w:r w:rsidRPr="00CB2B88">
        <w:rPr>
          <w:rFonts w:ascii="Arial" w:hAnsi="Arial" w:cs="Arial"/>
          <w:sz w:val="24"/>
          <w:szCs w:val="24"/>
          <w:lang w:val="ro-RO"/>
        </w:rPr>
        <w:t>erenul ocupat temporar va fi nivelat pent</w:t>
      </w:r>
      <w:r w:rsidR="00027775">
        <w:rPr>
          <w:rFonts w:ascii="Arial" w:hAnsi="Arial" w:cs="Arial"/>
          <w:sz w:val="24"/>
          <w:szCs w:val="24"/>
          <w:lang w:val="ro-RO"/>
        </w:rPr>
        <w:t>ru aducerea lui la cota inițială</w:t>
      </w:r>
      <w:r w:rsidRPr="00CB2B88">
        <w:rPr>
          <w:rFonts w:ascii="Arial" w:hAnsi="Arial" w:cs="Arial"/>
          <w:sz w:val="24"/>
          <w:szCs w:val="24"/>
          <w:lang w:val="ro-RO"/>
        </w:rPr>
        <w:t>.</w:t>
      </w:r>
    </w:p>
    <w:p w:rsidR="00A74036" w:rsidRPr="0007343A" w:rsidRDefault="00A74036" w:rsidP="00A74036">
      <w:pPr>
        <w:spacing w:after="0" w:line="240" w:lineRule="auto"/>
        <w:ind w:firstLine="284"/>
        <w:jc w:val="both"/>
        <w:rPr>
          <w:rFonts w:ascii="Arial" w:hAnsi="Arial" w:cs="Arial"/>
          <w:noProof/>
          <w:sz w:val="24"/>
          <w:szCs w:val="24"/>
          <w:lang w:val="ro-RO"/>
        </w:rPr>
      </w:pPr>
      <w:r w:rsidRPr="00EC763D">
        <w:rPr>
          <w:rFonts w:ascii="Arial" w:hAnsi="Arial" w:cs="Arial"/>
          <w:bCs/>
          <w:noProof/>
          <w:sz w:val="24"/>
          <w:szCs w:val="24"/>
          <w:lang w:val="ro-RO"/>
        </w:rPr>
        <w:t>b</w:t>
      </w:r>
      <w:r w:rsidRPr="00EC763D">
        <w:rPr>
          <w:rFonts w:ascii="Arial" w:hAnsi="Arial" w:cs="Arial"/>
          <w:bCs/>
          <w:noProof/>
          <w:sz w:val="24"/>
          <w:szCs w:val="24"/>
          <w:vertAlign w:val="subscript"/>
          <w:lang w:val="ro-RO"/>
        </w:rPr>
        <w:t>6</w:t>
      </w:r>
      <w:r w:rsidRPr="00EC763D">
        <w:rPr>
          <w:rFonts w:ascii="Arial" w:hAnsi="Arial" w:cs="Arial"/>
          <w:bCs/>
          <w:noProof/>
          <w:sz w:val="24"/>
          <w:szCs w:val="24"/>
          <w:lang w:val="ro-RO"/>
        </w:rPr>
        <w:t>)</w:t>
      </w:r>
      <w:r w:rsidRPr="00EC763D">
        <w:rPr>
          <w:rFonts w:ascii="Arial" w:hAnsi="Arial" w:cs="Arial"/>
          <w:noProof/>
          <w:sz w:val="24"/>
          <w:szCs w:val="24"/>
          <w:lang w:val="ro-RO"/>
        </w:rPr>
        <w:t> riscurile de accidente majore şi/sau dezastre relevante pentru proiectul în cauză, inclusiv</w:t>
      </w:r>
      <w:r w:rsidRPr="0007343A">
        <w:rPr>
          <w:rFonts w:ascii="Arial" w:hAnsi="Arial" w:cs="Arial"/>
          <w:noProof/>
          <w:sz w:val="24"/>
          <w:szCs w:val="24"/>
          <w:lang w:val="ro-RO"/>
        </w:rPr>
        <w:t xml:space="preserve"> cele cauzate de schimbările climatice, conform informaţiilor ştiinţifice: nu este cazul, proiectul 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4262C9" w:rsidRDefault="00A74036" w:rsidP="004262C9">
      <w:pPr>
        <w:spacing w:after="0" w:line="240" w:lineRule="auto"/>
        <w:ind w:firstLine="284"/>
        <w:jc w:val="both"/>
        <w:rPr>
          <w:rFonts w:ascii="Arial" w:hAnsi="Arial" w:cs="Arial"/>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Pr>
          <w:rFonts w:ascii="Arial" w:hAnsi="Arial" w:cs="Arial"/>
          <w:noProof/>
          <w:sz w:val="24"/>
          <w:szCs w:val="24"/>
          <w:lang w:val="ro-RO"/>
        </w:rPr>
        <w:t>impul funcționării construcției</w:t>
      </w:r>
      <w:r w:rsidR="007C4CEE" w:rsidRPr="0007343A">
        <w:rPr>
          <w:rFonts w:ascii="Arial" w:hAnsi="Arial" w:cs="Arial"/>
          <w:bCs/>
          <w:noProof/>
          <w:sz w:val="24"/>
          <w:szCs w:val="24"/>
          <w:lang w:val="ro-RO"/>
        </w:rPr>
        <w:t>.</w:t>
      </w:r>
      <w:r w:rsidR="005A6C47" w:rsidRPr="0007343A">
        <w:rPr>
          <w:rFonts w:ascii="Arial" w:hAnsi="Arial" w:cs="Arial"/>
          <w:b/>
          <w:bCs/>
          <w:noProof/>
          <w:sz w:val="24"/>
          <w:szCs w:val="24"/>
          <w:lang w:val="ro-RO"/>
        </w:rPr>
        <w:t xml:space="preserve"> </w:t>
      </w:r>
    </w:p>
    <w:p w:rsidR="005A6C47" w:rsidRPr="00282EA6" w:rsidRDefault="005A6C47" w:rsidP="005749C7">
      <w:pPr>
        <w:suppressAutoHyphens/>
        <w:spacing w:before="120" w:after="0"/>
        <w:jc w:val="both"/>
        <w:rPr>
          <w:rFonts w:ascii="Arial" w:hAnsi="Arial" w:cs="Arial"/>
          <w:b/>
          <w:noProof/>
          <w:sz w:val="24"/>
          <w:szCs w:val="24"/>
          <w:lang w:val="ro-RO"/>
        </w:rPr>
      </w:pPr>
      <w:r w:rsidRPr="00282EA6">
        <w:rPr>
          <w:rFonts w:ascii="Arial" w:hAnsi="Arial" w:cs="Arial"/>
          <w:b/>
          <w:bCs/>
          <w:noProof/>
          <w:sz w:val="24"/>
          <w:szCs w:val="24"/>
          <w:lang w:val="ro-RO"/>
        </w:rPr>
        <w:t xml:space="preserve">c) </w:t>
      </w:r>
      <w:r w:rsidRPr="00282EA6">
        <w:rPr>
          <w:rFonts w:ascii="Arial" w:hAnsi="Arial" w:cs="Arial"/>
          <w:noProof/>
          <w:sz w:val="24"/>
          <w:szCs w:val="24"/>
          <w:lang w:val="ro-RO"/>
        </w:rPr>
        <w:t>Amplasarea proiectelor:</w:t>
      </w:r>
    </w:p>
    <w:p w:rsidR="00A469C7" w:rsidRDefault="005A6C47" w:rsidP="005A6C47">
      <w:pPr>
        <w:spacing w:after="0" w:line="240" w:lineRule="auto"/>
        <w:ind w:firstLine="284"/>
        <w:jc w:val="both"/>
        <w:rPr>
          <w:rFonts w:ascii="Arial" w:hAnsi="Arial" w:cs="Arial"/>
          <w:sz w:val="24"/>
          <w:szCs w:val="24"/>
          <w:lang w:val="ro-RO"/>
        </w:rPr>
      </w:pPr>
      <w:r w:rsidRPr="007C4CEE">
        <w:rPr>
          <w:rFonts w:ascii="Arial" w:hAnsi="Arial" w:cs="Arial"/>
          <w:bCs/>
          <w:noProof/>
          <w:sz w:val="24"/>
          <w:szCs w:val="24"/>
          <w:lang w:val="ro-RO"/>
        </w:rPr>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conform certificatului de urbanism nr. </w:t>
      </w:r>
      <w:r w:rsidR="00493E5A">
        <w:rPr>
          <w:rFonts w:ascii="Arial" w:hAnsi="Arial" w:cs="Arial"/>
          <w:sz w:val="24"/>
          <w:szCs w:val="24"/>
          <w:lang w:val="ro-RO"/>
        </w:rPr>
        <w:t>15</w:t>
      </w:r>
      <w:r w:rsidRPr="007C4CEE">
        <w:rPr>
          <w:rFonts w:ascii="Arial" w:hAnsi="Arial" w:cs="Arial"/>
          <w:sz w:val="24"/>
          <w:szCs w:val="24"/>
          <w:lang w:val="ro-RO"/>
        </w:rPr>
        <w:t xml:space="preserve"> din </w:t>
      </w:r>
      <w:r w:rsidR="00493E5A">
        <w:rPr>
          <w:rFonts w:ascii="Arial" w:hAnsi="Arial" w:cs="Arial"/>
          <w:sz w:val="24"/>
          <w:szCs w:val="24"/>
          <w:lang w:val="ro-RO"/>
        </w:rPr>
        <w:t>04.05</w:t>
      </w:r>
      <w:r w:rsidR="004F0759">
        <w:rPr>
          <w:rFonts w:ascii="Arial" w:hAnsi="Arial" w:cs="Arial"/>
          <w:sz w:val="24"/>
          <w:szCs w:val="24"/>
          <w:lang w:val="ro-RO"/>
        </w:rPr>
        <w:t>.2022</w:t>
      </w:r>
      <w:r w:rsidRPr="007C4CEE">
        <w:rPr>
          <w:rFonts w:ascii="Arial" w:hAnsi="Arial" w:cs="Arial"/>
          <w:sz w:val="24"/>
          <w:szCs w:val="24"/>
          <w:lang w:val="ro-RO"/>
        </w:rPr>
        <w:t xml:space="preserve"> emis de </w:t>
      </w:r>
      <w:r w:rsidR="00C73967" w:rsidRPr="007C4CEE">
        <w:rPr>
          <w:rFonts w:ascii="Arial" w:hAnsi="Arial" w:cs="Arial"/>
          <w:sz w:val="24"/>
          <w:szCs w:val="24"/>
          <w:lang w:val="ro-RO"/>
        </w:rPr>
        <w:t xml:space="preserve">Primăria </w:t>
      </w:r>
      <w:r w:rsidR="00FE798D" w:rsidRPr="007C4CEE">
        <w:rPr>
          <w:rFonts w:ascii="Arial" w:hAnsi="Arial" w:cs="Arial"/>
          <w:sz w:val="24"/>
          <w:szCs w:val="24"/>
          <w:lang w:val="ro-RO"/>
        </w:rPr>
        <w:t>Comunei</w:t>
      </w:r>
      <w:r w:rsidR="00107E63" w:rsidRPr="007C4CEE">
        <w:rPr>
          <w:rFonts w:ascii="Arial" w:hAnsi="Arial" w:cs="Arial"/>
          <w:sz w:val="24"/>
          <w:szCs w:val="24"/>
          <w:lang w:val="ro-RO"/>
        </w:rPr>
        <w:t xml:space="preserve"> </w:t>
      </w:r>
      <w:r w:rsidR="00493E5A">
        <w:rPr>
          <w:rFonts w:ascii="Arial" w:hAnsi="Arial" w:cs="Arial"/>
          <w:sz w:val="24"/>
          <w:szCs w:val="24"/>
          <w:lang w:val="ro-RO"/>
        </w:rPr>
        <w:t>Boghiș</w:t>
      </w:r>
      <w:r w:rsidRPr="007C4CEE">
        <w:rPr>
          <w:rFonts w:ascii="Arial" w:hAnsi="Arial" w:cs="Arial"/>
          <w:sz w:val="24"/>
          <w:szCs w:val="24"/>
          <w:lang w:val="ro-RO"/>
        </w:rPr>
        <w:t xml:space="preserve">, </w:t>
      </w:r>
      <w:r w:rsidR="00493E5A">
        <w:rPr>
          <w:rFonts w:ascii="Arial" w:hAnsi="Arial" w:cs="Arial"/>
          <w:sz w:val="24"/>
          <w:szCs w:val="24"/>
          <w:lang w:val="ro-RO"/>
        </w:rPr>
        <w:t>este proprietate publică și aparține comunei Boghiș</w:t>
      </w:r>
      <w:r w:rsidR="0058349C" w:rsidRPr="007C4CEE">
        <w:rPr>
          <w:rFonts w:ascii="Arial" w:hAnsi="Arial" w:cs="Arial"/>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C71A90"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 umede, zone riverane, guri ale râurilor</w:t>
      </w:r>
      <w:r w:rsidRPr="00C71A90">
        <w:rPr>
          <w:rFonts w:ascii="Arial" w:hAnsi="Arial" w:cs="Arial"/>
          <w:noProof/>
          <w:sz w:val="24"/>
          <w:szCs w:val="24"/>
          <w:lang w:val="ro-RO"/>
        </w:rPr>
        <w:t>:</w:t>
      </w:r>
      <w:r w:rsidR="005B3588" w:rsidRPr="00C71A90">
        <w:rPr>
          <w:rFonts w:ascii="Arial" w:hAnsi="Arial" w:cs="Arial"/>
          <w:noProof/>
          <w:sz w:val="24"/>
          <w:szCs w:val="24"/>
          <w:lang w:val="ro-RO"/>
        </w:rPr>
        <w:t xml:space="preserve"> </w:t>
      </w:r>
      <w:r w:rsidR="00303FDE" w:rsidRPr="00303FDE">
        <w:rPr>
          <w:rFonts w:ascii="Arial" w:hAnsi="Arial" w:cs="Arial"/>
          <w:bCs/>
          <w:noProof/>
          <w:sz w:val="24"/>
          <w:szCs w:val="24"/>
          <w:lang w:val="ro-RO"/>
        </w:rPr>
        <w:t>drumul comunal DC 91 traversează râul Barcău în loc. Boghiș și cursul de apă Valea Mare în loc. Bozieș și drumul vicinal Pangiret traversează cursul de apă Valea Mare în loc. Bozieș. Aceste poduri se mențin, prezentul proiect nu prevede lucrări de reparații la pod și decolmatarea albiei în zona podurilor</w:t>
      </w:r>
      <w:r w:rsidRPr="00C71A90">
        <w:rPr>
          <w:rFonts w:ascii="Arial" w:hAnsi="Arial" w:cs="Arial"/>
          <w:noProof/>
          <w:sz w:val="24"/>
          <w:szCs w:val="24"/>
          <w:lang w:val="ro-RO"/>
        </w:rPr>
        <w:t>;</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zone costiere şi mediul marin: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zonele cu o densitate mare a populaţiei: nu este cazul;</w:t>
      </w:r>
    </w:p>
    <w:p w:rsidR="00D91B61" w:rsidRPr="007C4CEE" w:rsidRDefault="005A6C47" w:rsidP="007C4CEE">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peisaje şi situri importante din punct de vedere istoric, cultural sau arheologic: 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lastRenderedPageBreak/>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nu este cazul</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282EA6"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 </w:t>
      </w:r>
      <w:r w:rsidRPr="00282EA6">
        <w:rPr>
          <w:rFonts w:ascii="Arial" w:hAnsi="Arial" w:cs="Arial"/>
          <w:sz w:val="24"/>
          <w:szCs w:val="24"/>
          <w:lang w:val="ro-RO"/>
        </w:rPr>
        <w:t>Motivele pe baza cărora s-a stabilit necesitatea neefectuării evaluării adecvate sunt următoarele:</w:t>
      </w:r>
      <w:r w:rsidR="00476A4C" w:rsidRPr="00282EA6">
        <w:rPr>
          <w:rFonts w:ascii="Arial" w:hAnsi="Arial" w:cs="Arial"/>
          <w:noProof/>
          <w:sz w:val="24"/>
          <w:szCs w:val="24"/>
          <w:lang w:val="ro-RO"/>
        </w:rPr>
        <w:t xml:space="preserve"> - nu este cazul; </w:t>
      </w:r>
      <w:r w:rsidR="00C30759" w:rsidRPr="00282EA6">
        <w:rPr>
          <w:rFonts w:ascii="Arial" w:hAnsi="Arial" w:cs="Arial"/>
          <w:noProof/>
          <w:sz w:val="24"/>
          <w:szCs w:val="24"/>
          <w:lang w:val="ro-RO"/>
        </w:rPr>
        <w:t xml:space="preserve">proiectul propus </w:t>
      </w:r>
      <w:r w:rsidR="00C30759" w:rsidRPr="009961C2">
        <w:rPr>
          <w:rFonts w:ascii="Arial" w:hAnsi="Arial" w:cs="Arial"/>
          <w:b/>
          <w:noProof/>
          <w:sz w:val="24"/>
          <w:szCs w:val="24"/>
          <w:u w:val="single"/>
          <w:lang w:val="ro-RO"/>
        </w:rPr>
        <w:t>nu intră</w:t>
      </w:r>
      <w:r w:rsidR="00C30759" w:rsidRPr="00282EA6">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282EA6">
        <w:rPr>
          <w:rFonts w:ascii="Arial" w:hAnsi="Arial" w:cs="Arial"/>
          <w:noProof/>
          <w:sz w:val="24"/>
          <w:szCs w:val="24"/>
          <w:lang w:val="ro-RO"/>
        </w:rPr>
        <w:t>.</w:t>
      </w:r>
    </w:p>
    <w:p w:rsidR="005A6C47"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III. </w:t>
      </w:r>
      <w:r w:rsidRPr="00282EA6">
        <w:rPr>
          <w:rFonts w:ascii="Arial" w:hAnsi="Arial" w:cs="Arial"/>
          <w:sz w:val="24"/>
          <w:szCs w:val="24"/>
          <w:lang w:val="ro-RO"/>
        </w:rPr>
        <w:t>Motivele pe baza cărora s-a stabilit necesitatea neefectuării evaluării impactului asupra corpurilor de apă</w:t>
      </w:r>
      <w:r w:rsidR="009961C2">
        <w:rPr>
          <w:rFonts w:ascii="Arial" w:hAnsi="Arial" w:cs="Arial"/>
          <w:sz w:val="24"/>
          <w:szCs w:val="24"/>
          <w:lang w:val="ro-RO"/>
        </w:rPr>
        <w:t xml:space="preserve">: </w:t>
      </w:r>
    </w:p>
    <w:p w:rsidR="009961C2"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627C87">
        <w:rPr>
          <w:rFonts w:ascii="Arial" w:hAnsi="Arial" w:cs="Arial"/>
          <w:sz w:val="24"/>
          <w:szCs w:val="24"/>
          <w:lang w:val="ro-RO"/>
        </w:rPr>
        <w:t xml:space="preserve">- proiectul propus </w:t>
      </w:r>
      <w:r w:rsidRPr="00627C87">
        <w:rPr>
          <w:rFonts w:ascii="Arial" w:hAnsi="Arial" w:cs="Arial"/>
          <w:b/>
          <w:sz w:val="24"/>
          <w:szCs w:val="24"/>
          <w:u w:val="single"/>
          <w:lang w:val="ro-RO"/>
        </w:rPr>
        <w:t>intră</w:t>
      </w:r>
      <w:r w:rsidRPr="00627C87">
        <w:rPr>
          <w:rFonts w:ascii="Arial" w:hAnsi="Arial" w:cs="Arial"/>
          <w:sz w:val="24"/>
          <w:szCs w:val="24"/>
          <w:lang w:val="ro-RO"/>
        </w:rPr>
        <w:t xml:space="preserve"> sub incidenţa prevederilor art. 48 şi 54 din Legea apelor nr. 107/1996, cu modificările şi completările ulterioare;</w:t>
      </w:r>
    </w:p>
    <w:p w:rsidR="009961C2" w:rsidRPr="00627C87"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31466E">
        <w:rPr>
          <w:rFonts w:ascii="Arial" w:hAnsi="Arial" w:cs="Arial"/>
          <w:sz w:val="24"/>
          <w:szCs w:val="24"/>
          <w:lang w:val="ro-RO"/>
        </w:rPr>
        <w:t xml:space="preserve">- în conformitate cu decizia: </w:t>
      </w:r>
      <w:r w:rsidRPr="0031466E">
        <w:rPr>
          <w:rFonts w:ascii="Arial" w:hAnsi="Arial" w:cs="Arial"/>
          <w:i/>
          <w:sz w:val="24"/>
          <w:szCs w:val="24"/>
          <w:lang w:val="ro-RO"/>
        </w:rPr>
        <w:t xml:space="preserve">pentru proiectul propus </w:t>
      </w:r>
      <w:r w:rsidRPr="0031466E">
        <w:rPr>
          <w:rFonts w:ascii="Arial" w:hAnsi="Arial" w:cs="Arial"/>
          <w:i/>
          <w:sz w:val="24"/>
          <w:szCs w:val="24"/>
          <w:u w:val="single"/>
          <w:lang w:val="ro-RO"/>
        </w:rPr>
        <w:t>nu este necesară elaborarea SEICA</w:t>
      </w:r>
      <w:r w:rsidRPr="0031466E">
        <w:rPr>
          <w:rFonts w:ascii="Arial" w:hAnsi="Arial" w:cs="Arial"/>
          <w:sz w:val="24"/>
          <w:szCs w:val="24"/>
          <w:lang w:val="ro-RO"/>
        </w:rPr>
        <w:t xml:space="preserve">, decizie eliberată de către Administrația Bazinală de Apă </w:t>
      </w:r>
      <w:r w:rsidR="00303FDE">
        <w:rPr>
          <w:rFonts w:ascii="Arial" w:hAnsi="Arial" w:cs="Arial"/>
          <w:sz w:val="24"/>
          <w:szCs w:val="24"/>
          <w:lang w:val="ro-RO"/>
        </w:rPr>
        <w:t>Crișuri</w:t>
      </w:r>
      <w:r w:rsidR="004F782E">
        <w:rPr>
          <w:rFonts w:ascii="Arial" w:hAnsi="Arial" w:cs="Arial"/>
          <w:sz w:val="24"/>
          <w:szCs w:val="24"/>
          <w:lang w:val="ro-RO"/>
        </w:rPr>
        <w:t>,</w:t>
      </w:r>
      <w:r w:rsidR="00303FDE">
        <w:rPr>
          <w:rFonts w:ascii="Arial" w:hAnsi="Arial" w:cs="Arial"/>
          <w:sz w:val="24"/>
          <w:szCs w:val="24"/>
          <w:lang w:val="ro-RO"/>
        </w:rPr>
        <w:t xml:space="preserve"> </w:t>
      </w:r>
      <w:r w:rsidRPr="0031466E">
        <w:rPr>
          <w:rFonts w:ascii="Arial" w:hAnsi="Arial" w:cs="Arial"/>
          <w:sz w:val="24"/>
          <w:szCs w:val="24"/>
          <w:lang w:val="ro-RO"/>
        </w:rPr>
        <w:t xml:space="preserve">nr. </w:t>
      </w:r>
      <w:r w:rsidR="00303FDE">
        <w:rPr>
          <w:rFonts w:ascii="Arial" w:hAnsi="Arial" w:cs="Arial"/>
          <w:sz w:val="24"/>
          <w:szCs w:val="24"/>
          <w:lang w:val="ro-RO"/>
        </w:rPr>
        <w:t xml:space="preserve">11086/3644/20.07.2022 </w:t>
      </w:r>
      <w:r w:rsidRPr="0031466E">
        <w:rPr>
          <w:rFonts w:ascii="Arial" w:hAnsi="Arial" w:cs="Arial"/>
          <w:sz w:val="24"/>
          <w:szCs w:val="24"/>
          <w:lang w:val="ro-RO"/>
        </w:rPr>
        <w:t xml:space="preserve">înregistrată la APM Sălaj cu nr. </w:t>
      </w:r>
      <w:r w:rsidR="00303FDE">
        <w:rPr>
          <w:rFonts w:ascii="Arial" w:hAnsi="Arial" w:cs="Arial"/>
          <w:sz w:val="24"/>
          <w:szCs w:val="24"/>
          <w:lang w:val="ro-RO"/>
        </w:rPr>
        <w:t>5586/20.07</w:t>
      </w:r>
      <w:r w:rsidR="004F782E">
        <w:rPr>
          <w:rFonts w:ascii="Arial" w:hAnsi="Arial" w:cs="Arial"/>
          <w:sz w:val="24"/>
          <w:szCs w:val="24"/>
          <w:lang w:val="ro-RO"/>
        </w:rPr>
        <w:t>.2022</w:t>
      </w:r>
      <w:r w:rsidRPr="0031466E">
        <w:rPr>
          <w:rFonts w:ascii="Arial" w:hAnsi="Arial" w:cs="Arial"/>
          <w:sz w:val="24"/>
          <w:szCs w:val="24"/>
          <w:lang w:val="ro-RO"/>
        </w:rPr>
        <w:t xml:space="preserve">, decizie justificată prin următoarele: lucrările </w:t>
      </w:r>
      <w:r w:rsidR="00303FDE">
        <w:rPr>
          <w:rFonts w:ascii="Arial" w:hAnsi="Arial" w:cs="Arial"/>
          <w:sz w:val="24"/>
          <w:szCs w:val="24"/>
          <w:lang w:val="ro-RO"/>
        </w:rPr>
        <w:t>prezentate</w:t>
      </w:r>
      <w:r w:rsidRPr="0031466E">
        <w:rPr>
          <w:rFonts w:ascii="Arial" w:hAnsi="Arial" w:cs="Arial"/>
          <w:sz w:val="24"/>
          <w:szCs w:val="24"/>
          <w:lang w:val="ro-RO"/>
        </w:rPr>
        <w:t xml:space="preserve"> în proiect nu </w:t>
      </w:r>
      <w:r w:rsidR="00303FDE">
        <w:rPr>
          <w:rFonts w:ascii="Arial" w:hAnsi="Arial" w:cs="Arial"/>
          <w:sz w:val="24"/>
          <w:szCs w:val="24"/>
          <w:lang w:val="ro-RO"/>
        </w:rPr>
        <w:t>are influență asupra corpului</w:t>
      </w:r>
      <w:r w:rsidRPr="0031466E">
        <w:rPr>
          <w:rFonts w:ascii="Arial" w:hAnsi="Arial" w:cs="Arial"/>
          <w:sz w:val="24"/>
          <w:szCs w:val="24"/>
          <w:lang w:val="ro-RO"/>
        </w:rPr>
        <w:t xml:space="preserve"> de apă;</w:t>
      </w:r>
    </w:p>
    <w:p w:rsidR="009961C2" w:rsidRDefault="009961C2" w:rsidP="009C6B0B">
      <w:pPr>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27C87">
        <w:rPr>
          <w:rFonts w:ascii="Arial" w:hAnsi="Arial" w:cs="Arial"/>
          <w:sz w:val="24"/>
          <w:szCs w:val="24"/>
          <w:lang w:val="ro-RO"/>
        </w:rPr>
        <w:t xml:space="preserve">Respectarea </w:t>
      </w:r>
      <w:r w:rsidRPr="00627C87">
        <w:rPr>
          <w:rFonts w:ascii="Arial" w:eastAsia="Times New Roman" w:hAnsi="Arial" w:cs="Arial"/>
          <w:noProof/>
          <w:sz w:val="24"/>
          <w:szCs w:val="24"/>
          <w:lang w:val="ro-RO" w:eastAsia="en-GB"/>
        </w:rPr>
        <w:t>măsurilor şi condiţiilor de realizare a proiectului în conformitate cu</w:t>
      </w:r>
      <w:r w:rsidRPr="00627C87">
        <w:rPr>
          <w:rFonts w:ascii="Arial" w:hAnsi="Arial" w:cs="Arial"/>
          <w:sz w:val="24"/>
          <w:szCs w:val="24"/>
          <w:lang w:val="ro-RO"/>
        </w:rPr>
        <w:t xml:space="preserve"> </w:t>
      </w:r>
      <w:r w:rsidRPr="004012D9">
        <w:rPr>
          <w:rFonts w:ascii="Arial" w:hAnsi="Arial" w:cs="Arial"/>
          <w:i/>
          <w:sz w:val="24"/>
          <w:szCs w:val="24"/>
          <w:u w:val="single"/>
          <w:lang w:val="ro-RO"/>
        </w:rPr>
        <w:t>Avizul d</w:t>
      </w:r>
      <w:r w:rsidR="00A85571">
        <w:rPr>
          <w:rFonts w:ascii="Arial" w:hAnsi="Arial" w:cs="Arial"/>
          <w:i/>
          <w:sz w:val="24"/>
          <w:szCs w:val="24"/>
          <w:u w:val="single"/>
          <w:lang w:val="ro-RO"/>
        </w:rPr>
        <w:t xml:space="preserve">e gospodărire a apelor nr. </w:t>
      </w:r>
      <w:r w:rsidR="0087014E">
        <w:rPr>
          <w:rFonts w:ascii="Arial" w:hAnsi="Arial" w:cs="Arial"/>
          <w:i/>
          <w:sz w:val="24"/>
          <w:szCs w:val="24"/>
          <w:u w:val="single"/>
          <w:lang w:val="ro-RO"/>
        </w:rPr>
        <w:t>C171</w:t>
      </w:r>
      <w:r w:rsidR="00A85571">
        <w:rPr>
          <w:rFonts w:ascii="Arial" w:hAnsi="Arial" w:cs="Arial"/>
          <w:i/>
          <w:sz w:val="24"/>
          <w:szCs w:val="24"/>
          <w:u w:val="single"/>
          <w:lang w:val="ro-RO"/>
        </w:rPr>
        <w:t xml:space="preserve"> din </w:t>
      </w:r>
      <w:r w:rsidR="0087014E">
        <w:rPr>
          <w:rFonts w:ascii="Arial" w:hAnsi="Arial" w:cs="Arial"/>
          <w:i/>
          <w:sz w:val="24"/>
          <w:szCs w:val="24"/>
          <w:u w:val="single"/>
          <w:lang w:val="ro-RO"/>
        </w:rPr>
        <w:t>02</w:t>
      </w:r>
      <w:r w:rsidR="00A85571">
        <w:rPr>
          <w:rFonts w:ascii="Arial" w:hAnsi="Arial" w:cs="Arial"/>
          <w:i/>
          <w:sz w:val="24"/>
          <w:szCs w:val="24"/>
          <w:u w:val="single"/>
          <w:lang w:val="ro-RO"/>
        </w:rPr>
        <w:t>.09.2022</w:t>
      </w:r>
      <w:r w:rsidRPr="00627C87">
        <w:rPr>
          <w:rFonts w:ascii="Arial" w:hAnsi="Arial" w:cs="Arial"/>
          <w:b/>
          <w:i/>
          <w:sz w:val="24"/>
          <w:szCs w:val="24"/>
          <w:lang w:val="ro-RO"/>
        </w:rPr>
        <w:t xml:space="preserve">, </w:t>
      </w:r>
      <w:r w:rsidRPr="00627C87">
        <w:rPr>
          <w:rFonts w:ascii="Arial" w:hAnsi="Arial" w:cs="Arial"/>
          <w:sz w:val="24"/>
          <w:szCs w:val="24"/>
          <w:lang w:val="ro-RO"/>
        </w:rPr>
        <w:t xml:space="preserve">eliberat de Administrația Bazinală de Apă </w:t>
      </w:r>
      <w:r w:rsidR="00CF321D" w:rsidRPr="00CF321D">
        <w:rPr>
          <w:rFonts w:ascii="Arial" w:hAnsi="Arial" w:cs="Arial"/>
          <w:sz w:val="24"/>
          <w:szCs w:val="24"/>
          <w:lang w:val="ro-RO"/>
        </w:rPr>
        <w:t>Crișuri</w:t>
      </w:r>
      <w:r w:rsidR="009C6B0B">
        <w:rPr>
          <w:rFonts w:ascii="Arial" w:hAnsi="Arial" w:cs="Arial"/>
          <w:sz w:val="24"/>
          <w:szCs w:val="24"/>
          <w:lang w:val="ro-RO"/>
        </w:rPr>
        <w:t>:</w:t>
      </w:r>
    </w:p>
    <w:p w:rsidR="00FB184A" w:rsidRDefault="00FB184A" w:rsidP="00CB1492">
      <w:pPr>
        <w:numPr>
          <w:ilvl w:val="0"/>
          <w:numId w:val="38"/>
        </w:numPr>
        <w:spacing w:after="0"/>
        <w:ind w:left="0" w:firstLine="426"/>
        <w:jc w:val="both"/>
        <w:rPr>
          <w:rFonts w:ascii="Arial" w:hAnsi="Arial" w:cs="Arial"/>
          <w:sz w:val="24"/>
          <w:szCs w:val="24"/>
          <w:lang w:val="ro-RO"/>
        </w:rPr>
      </w:pPr>
      <w:r>
        <w:rPr>
          <w:rFonts w:ascii="Arial" w:hAnsi="Arial" w:cs="Arial"/>
          <w:sz w:val="24"/>
          <w:szCs w:val="24"/>
          <w:lang w:val="ro-RO"/>
        </w:rPr>
        <w:t>C</w:t>
      </w:r>
      <w:r w:rsidR="00CB1492" w:rsidRPr="008A5425">
        <w:rPr>
          <w:rFonts w:ascii="Arial" w:hAnsi="Arial" w:cs="Arial"/>
          <w:sz w:val="24"/>
          <w:szCs w:val="24"/>
          <w:lang w:val="ro-RO"/>
        </w:rPr>
        <w:t xml:space="preserve">onstructorul și beneficiarul </w:t>
      </w:r>
      <w:r>
        <w:rPr>
          <w:rFonts w:ascii="Arial" w:hAnsi="Arial" w:cs="Arial"/>
          <w:sz w:val="24"/>
          <w:szCs w:val="24"/>
          <w:lang w:val="ro-RO"/>
        </w:rPr>
        <w:t xml:space="preserve">lucrării vor </w:t>
      </w:r>
      <w:r w:rsidR="00CB1492" w:rsidRPr="008A5425">
        <w:rPr>
          <w:rFonts w:ascii="Arial" w:hAnsi="Arial" w:cs="Arial"/>
          <w:sz w:val="24"/>
          <w:szCs w:val="24"/>
          <w:lang w:val="ro-RO"/>
        </w:rPr>
        <w:t xml:space="preserve">asigura </w:t>
      </w:r>
      <w:r>
        <w:rPr>
          <w:rFonts w:ascii="Arial" w:hAnsi="Arial" w:cs="Arial"/>
          <w:sz w:val="24"/>
          <w:szCs w:val="24"/>
          <w:lang w:val="ro-RO"/>
        </w:rPr>
        <w:t xml:space="preserve">pe timpul execuției lucrărilor cât și după aceasta, condițiile de </w:t>
      </w:r>
      <w:r w:rsidR="00CB1492" w:rsidRPr="008A5425">
        <w:rPr>
          <w:rFonts w:ascii="Arial" w:hAnsi="Arial" w:cs="Arial"/>
          <w:sz w:val="24"/>
          <w:szCs w:val="24"/>
          <w:lang w:val="ro-RO"/>
        </w:rPr>
        <w:t>scurgere</w:t>
      </w:r>
      <w:r>
        <w:rPr>
          <w:rFonts w:ascii="Arial" w:hAnsi="Arial" w:cs="Arial"/>
          <w:sz w:val="24"/>
          <w:szCs w:val="24"/>
          <w:lang w:val="ro-RO"/>
        </w:rPr>
        <w:t xml:space="preserve"> </w:t>
      </w:r>
      <w:r w:rsidR="00CB1492" w:rsidRPr="008A5425">
        <w:rPr>
          <w:rFonts w:ascii="Arial" w:hAnsi="Arial" w:cs="Arial"/>
          <w:sz w:val="24"/>
          <w:szCs w:val="24"/>
          <w:lang w:val="ro-RO"/>
        </w:rPr>
        <w:t>a apelor</w:t>
      </w:r>
      <w:r>
        <w:rPr>
          <w:rFonts w:ascii="Arial" w:hAnsi="Arial" w:cs="Arial"/>
          <w:sz w:val="24"/>
          <w:szCs w:val="24"/>
          <w:lang w:val="ro-RO"/>
        </w:rPr>
        <w:t xml:space="preserve"> prin degajarea tuturor obstacolelor care ar putea obtura secțiunea de scurgere a cursului de apă.</w:t>
      </w:r>
    </w:p>
    <w:p w:rsidR="00FB184A" w:rsidRDefault="00FB184A" w:rsidP="00FB184A">
      <w:pPr>
        <w:numPr>
          <w:ilvl w:val="0"/>
          <w:numId w:val="38"/>
        </w:numPr>
        <w:spacing w:after="0"/>
        <w:ind w:left="0" w:firstLine="426"/>
        <w:jc w:val="both"/>
        <w:rPr>
          <w:rFonts w:ascii="Arial" w:hAnsi="Arial" w:cs="Arial"/>
          <w:sz w:val="24"/>
          <w:szCs w:val="24"/>
          <w:lang w:val="ro-RO"/>
        </w:rPr>
      </w:pPr>
      <w:r>
        <w:rPr>
          <w:rFonts w:ascii="Arial" w:hAnsi="Arial" w:cs="Arial"/>
          <w:sz w:val="24"/>
          <w:szCs w:val="24"/>
          <w:lang w:val="ro-RO"/>
        </w:rPr>
        <w:t>Pe timpul execuției lucrărilor de investiții, se interzice extracția de agregate minerale din albia cursului de apă.</w:t>
      </w:r>
    </w:p>
    <w:p w:rsidR="00FB184A" w:rsidRDefault="00FB184A" w:rsidP="00FB184A">
      <w:pPr>
        <w:numPr>
          <w:ilvl w:val="0"/>
          <w:numId w:val="38"/>
        </w:numPr>
        <w:spacing w:after="0"/>
        <w:ind w:left="0" w:firstLine="426"/>
        <w:jc w:val="both"/>
        <w:rPr>
          <w:rFonts w:ascii="Arial" w:hAnsi="Arial" w:cs="Arial"/>
          <w:sz w:val="24"/>
          <w:szCs w:val="24"/>
          <w:lang w:val="ro-RO"/>
        </w:rPr>
      </w:pPr>
      <w:r>
        <w:rPr>
          <w:rFonts w:ascii="Arial" w:hAnsi="Arial" w:cs="Arial"/>
          <w:sz w:val="24"/>
          <w:szCs w:val="24"/>
          <w:lang w:val="ro-RO"/>
        </w:rPr>
        <w:t>A</w:t>
      </w:r>
      <w:r w:rsidRPr="00FB184A">
        <w:rPr>
          <w:rFonts w:ascii="Arial" w:hAnsi="Arial" w:cs="Arial"/>
          <w:sz w:val="24"/>
          <w:szCs w:val="24"/>
          <w:lang w:val="ro-RO"/>
        </w:rPr>
        <w:t xml:space="preserve">limentarea cu </w:t>
      </w:r>
      <w:r>
        <w:rPr>
          <w:rFonts w:ascii="Arial" w:hAnsi="Arial" w:cs="Arial"/>
          <w:sz w:val="24"/>
          <w:szCs w:val="24"/>
          <w:lang w:val="ro-RO"/>
        </w:rPr>
        <w:t xml:space="preserve">combustibili ale utilajelor se va face </w:t>
      </w:r>
      <w:r w:rsidRPr="00FB184A">
        <w:rPr>
          <w:rFonts w:ascii="Arial" w:hAnsi="Arial" w:cs="Arial"/>
          <w:sz w:val="24"/>
          <w:szCs w:val="24"/>
          <w:lang w:val="ro-RO"/>
        </w:rPr>
        <w:t xml:space="preserve">numai în </w:t>
      </w:r>
      <w:r>
        <w:rPr>
          <w:rFonts w:ascii="Arial" w:hAnsi="Arial" w:cs="Arial"/>
          <w:sz w:val="24"/>
          <w:szCs w:val="24"/>
          <w:lang w:val="ro-RO"/>
        </w:rPr>
        <w:t>incinta organizării de şantier realizată în afara zonei de lucru, pentru a se evita poluarea apelor.</w:t>
      </w:r>
    </w:p>
    <w:p w:rsidR="00FB184A" w:rsidRDefault="00FB184A" w:rsidP="00FB184A">
      <w:pPr>
        <w:numPr>
          <w:ilvl w:val="0"/>
          <w:numId w:val="38"/>
        </w:numPr>
        <w:spacing w:after="0"/>
        <w:ind w:left="0" w:firstLine="426"/>
        <w:jc w:val="both"/>
        <w:rPr>
          <w:rFonts w:ascii="Arial" w:hAnsi="Arial" w:cs="Arial"/>
          <w:sz w:val="24"/>
          <w:szCs w:val="24"/>
          <w:lang w:val="ro-RO"/>
        </w:rPr>
      </w:pPr>
      <w:r>
        <w:rPr>
          <w:rFonts w:ascii="Arial" w:hAnsi="Arial" w:cs="Arial"/>
          <w:sz w:val="24"/>
          <w:szCs w:val="24"/>
          <w:lang w:val="ro-RO"/>
        </w:rPr>
        <w:t>S</w:t>
      </w:r>
      <w:r w:rsidRPr="00FB184A">
        <w:rPr>
          <w:rFonts w:ascii="Arial" w:hAnsi="Arial" w:cs="Arial"/>
          <w:sz w:val="24"/>
          <w:szCs w:val="24"/>
          <w:lang w:val="ro-RO"/>
        </w:rPr>
        <w:t xml:space="preserve">e interzice depozitarea deșeurilor </w:t>
      </w:r>
      <w:r>
        <w:rPr>
          <w:rFonts w:ascii="Arial" w:hAnsi="Arial" w:cs="Arial"/>
          <w:sz w:val="24"/>
          <w:szCs w:val="24"/>
          <w:lang w:val="ro-RO"/>
        </w:rPr>
        <w:t xml:space="preserve">din construcții, a materialelor și staționarea utilajelor în albiile cursurilor de apă. </w:t>
      </w:r>
    </w:p>
    <w:p w:rsidR="009C6B0B" w:rsidRDefault="0025035D" w:rsidP="0025035D">
      <w:pPr>
        <w:numPr>
          <w:ilvl w:val="0"/>
          <w:numId w:val="38"/>
        </w:numPr>
        <w:spacing w:after="0"/>
        <w:ind w:left="0" w:firstLine="426"/>
        <w:jc w:val="both"/>
        <w:rPr>
          <w:rFonts w:ascii="Arial" w:hAnsi="Arial" w:cs="Arial"/>
          <w:sz w:val="24"/>
          <w:szCs w:val="24"/>
          <w:lang w:val="ro-RO"/>
        </w:rPr>
      </w:pPr>
      <w:r>
        <w:rPr>
          <w:rFonts w:ascii="Arial" w:hAnsi="Arial" w:cs="Arial"/>
          <w:sz w:val="24"/>
          <w:szCs w:val="24"/>
          <w:lang w:val="ro-RO"/>
        </w:rPr>
        <w:t>Prezentul aviz nu se referă la stbilitatea și rezistența lucrărilor.</w:t>
      </w:r>
    </w:p>
    <w:p w:rsidR="0025035D" w:rsidRPr="0025035D" w:rsidRDefault="0025035D" w:rsidP="0025035D">
      <w:pPr>
        <w:numPr>
          <w:ilvl w:val="0"/>
          <w:numId w:val="38"/>
        </w:numPr>
        <w:spacing w:after="0"/>
        <w:ind w:left="0" w:firstLine="426"/>
        <w:jc w:val="both"/>
        <w:rPr>
          <w:rFonts w:ascii="Arial" w:hAnsi="Arial" w:cs="Arial"/>
          <w:sz w:val="24"/>
          <w:szCs w:val="24"/>
          <w:lang w:val="ro-RO"/>
        </w:rPr>
      </w:pPr>
      <w:bookmarkStart w:id="1" w:name="_GoBack"/>
      <w:bookmarkEnd w:id="1"/>
    </w:p>
    <w:p w:rsidR="005A6C47" w:rsidRPr="00282EA6" w:rsidRDefault="005A6C47" w:rsidP="005A6C47">
      <w:pPr>
        <w:autoSpaceDE w:val="0"/>
        <w:autoSpaceDN w:val="0"/>
        <w:adjustRightInd w:val="0"/>
        <w:spacing w:after="0" w:line="240" w:lineRule="auto"/>
        <w:jc w:val="both"/>
        <w:rPr>
          <w:rFonts w:ascii="Arial" w:hAnsi="Arial" w:cs="Arial"/>
          <w:noProof/>
          <w:sz w:val="24"/>
          <w:szCs w:val="24"/>
          <w:lang w:val="ro-RO"/>
        </w:rPr>
      </w:pPr>
      <w:r w:rsidRPr="00282EA6">
        <w:rPr>
          <w:rFonts w:ascii="Arial" w:eastAsia="Times New Roman" w:hAnsi="Arial" w:cs="Arial"/>
          <w:b/>
          <w:noProof/>
          <w:sz w:val="24"/>
          <w:szCs w:val="24"/>
          <w:lang w:val="ro-RO" w:eastAsia="en-GB"/>
        </w:rPr>
        <w:t>Caracteristicile proiectului şi/sau condiţiile de realizare a proiectului</w:t>
      </w:r>
      <w:r w:rsidRPr="00282EA6">
        <w:rPr>
          <w:rFonts w:ascii="Arial" w:hAnsi="Arial" w:cs="Arial"/>
          <w:noProof/>
          <w:sz w:val="24"/>
          <w:szCs w:val="24"/>
          <w:lang w:val="ro-RO"/>
        </w:rPr>
        <w:t>:</w:t>
      </w:r>
    </w:p>
    <w:p w:rsidR="005A6C47"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82EA6">
        <w:rPr>
          <w:rFonts w:ascii="Arial" w:hAnsi="Arial" w:cs="Arial"/>
          <w:bCs/>
          <w:sz w:val="24"/>
          <w:szCs w:val="24"/>
          <w:lang w:val="ro-RO"/>
        </w:rPr>
        <w:lastRenderedPageBreak/>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actelor/avizelor emise de alte autorităţi pentru prezentul proiect.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ulterioare, privind nivelul de zgomot.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Interzicerea depozitării direct pe sol a deşeurilor sau a materialelor cu pericol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poluare importantă nu va fi cauzată.</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Prevenirea accidentelor și limitarea consecințelor acesora.</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Să supravegheze desfășurarea activității, astfel încât să nu se producă fenomene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interzice depozitarea pe amplasament de substanțe și preparate periculoase.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depozitări necontrolate de deșeuri.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implementare a proiectului.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extinderi sau modificări ulterioare.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w:t>
      </w:r>
      <w:r w:rsidRPr="00282EA6">
        <w:rPr>
          <w:rFonts w:ascii="Arial" w:eastAsia="Times New Roman" w:hAnsi="Arial" w:cs="Arial"/>
          <w:noProof/>
          <w:sz w:val="24"/>
          <w:szCs w:val="24"/>
          <w:lang w:val="ro-RO" w:eastAsia="en-GB"/>
        </w:rPr>
        <w:lastRenderedPageBreak/>
        <w:t>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noProof/>
          <w:sz w:val="24"/>
          <w:szCs w:val="24"/>
          <w:lang w:val="ro-RO"/>
        </w:rPr>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completările ulterioare.</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282EA6" w:rsidRDefault="005A6C47" w:rsidP="005A6C47">
      <w:pPr>
        <w:spacing w:after="0" w:line="360" w:lineRule="auto"/>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5A6C47">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4512E2" w:rsidRDefault="004512E2" w:rsidP="004512E2">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994B53" w:rsidRDefault="00994B53" w:rsidP="004512E2">
      <w:pPr>
        <w:spacing w:after="0" w:line="360" w:lineRule="auto"/>
        <w:jc w:val="both"/>
        <w:rPr>
          <w:rFonts w:ascii="Arial" w:hAnsi="Arial" w:cs="Arial"/>
          <w:b/>
          <w:bCs/>
          <w:sz w:val="24"/>
          <w:szCs w:val="24"/>
          <w:lang w:val="ro-RO"/>
        </w:rPr>
      </w:pPr>
    </w:p>
    <w:p w:rsidR="005A6C47" w:rsidRDefault="005A6C47" w:rsidP="005A6C47">
      <w:pPr>
        <w:spacing w:after="0" w:line="240" w:lineRule="auto"/>
        <w:jc w:val="both"/>
        <w:outlineLvl w:val="0"/>
        <w:rPr>
          <w:rFonts w:ascii="Arial" w:hAnsi="Arial" w:cs="Arial"/>
          <w:b/>
          <w:bCs/>
          <w:sz w:val="24"/>
          <w:szCs w:val="24"/>
          <w:lang w:val="ro-RO"/>
        </w:rPr>
      </w:pPr>
    </w:p>
    <w:p w:rsidR="00AF3FAC" w:rsidRDefault="00AF3FAC" w:rsidP="005A6C47">
      <w:pPr>
        <w:spacing w:after="0" w:line="240" w:lineRule="auto"/>
        <w:jc w:val="both"/>
        <w:outlineLvl w:val="0"/>
        <w:rPr>
          <w:rFonts w:ascii="Arial" w:hAnsi="Arial" w:cs="Arial"/>
          <w:b/>
          <w:bCs/>
          <w:sz w:val="24"/>
          <w:szCs w:val="24"/>
          <w:lang w:val="ro-RO"/>
        </w:rPr>
      </w:pPr>
    </w:p>
    <w:p w:rsidR="00AF3FAC" w:rsidRPr="00282EA6" w:rsidRDefault="00AF3FAC" w:rsidP="005A6C47">
      <w:pPr>
        <w:spacing w:after="0" w:line="240" w:lineRule="auto"/>
        <w:jc w:val="both"/>
        <w:outlineLvl w:val="0"/>
        <w:rPr>
          <w:rFonts w:ascii="Arial" w:hAnsi="Arial" w:cs="Arial"/>
          <w:bCs/>
          <w:sz w:val="24"/>
          <w:szCs w:val="24"/>
          <w:lang w:val="ro-RO"/>
        </w:rPr>
      </w:pPr>
    </w:p>
    <w:p w:rsidR="005A6C47" w:rsidRPr="00BE1F01" w:rsidRDefault="005A6C47" w:rsidP="005A6C47">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E1F01">
        <w:rPr>
          <w:rFonts w:ascii="Arial" w:hAnsi="Arial" w:cs="Arial"/>
          <w:bCs/>
          <w:sz w:val="24"/>
          <w:szCs w:val="24"/>
          <w:lang w:val="ro-RO"/>
        </w:rPr>
        <w:t xml:space="preserve">ing. Gizella Balint                                                                      </w:t>
      </w:r>
      <w:r w:rsidR="005A6C47" w:rsidRPr="00BE1F01">
        <w:rPr>
          <w:rFonts w:ascii="Arial" w:hAnsi="Arial" w:cs="Arial"/>
          <w:bCs/>
          <w:color w:val="FF0000"/>
          <w:sz w:val="24"/>
          <w:szCs w:val="24"/>
          <w:lang w:val="ro-RO"/>
        </w:rPr>
        <w:tab/>
      </w:r>
    </w:p>
    <w:p w:rsidR="005A6C47" w:rsidRPr="00282EA6" w:rsidRDefault="005A6C47"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p>
    <w:p w:rsidR="005A6C47" w:rsidRDefault="005A6C47" w:rsidP="005A6C47">
      <w:pPr>
        <w:spacing w:after="0" w:line="240" w:lineRule="auto"/>
        <w:jc w:val="both"/>
        <w:rPr>
          <w:rFonts w:ascii="Arial" w:hAnsi="Arial" w:cs="Arial"/>
          <w:bCs/>
          <w:sz w:val="24"/>
          <w:szCs w:val="24"/>
          <w:lang w:val="ro-RO"/>
        </w:rPr>
      </w:pPr>
    </w:p>
    <w:p w:rsidR="00994B53" w:rsidRDefault="00994B53" w:rsidP="005A6C47">
      <w:pPr>
        <w:spacing w:after="0" w:line="240" w:lineRule="auto"/>
        <w:jc w:val="both"/>
        <w:rPr>
          <w:rFonts w:ascii="Arial" w:hAnsi="Arial" w:cs="Arial"/>
          <w:bCs/>
          <w:sz w:val="24"/>
          <w:szCs w:val="24"/>
          <w:lang w:val="ro-RO"/>
        </w:rPr>
      </w:pPr>
    </w:p>
    <w:p w:rsidR="00994B53" w:rsidRPr="00282EA6" w:rsidRDefault="00994B53"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r w:rsidRPr="00282EA6">
        <w:rPr>
          <w:rFonts w:ascii="Arial" w:hAnsi="Arial" w:cs="Arial"/>
          <w:bCs/>
          <w:sz w:val="24"/>
          <w:szCs w:val="24"/>
          <w:lang w:val="ro-RO"/>
        </w:rPr>
        <w:t xml:space="preserve">Întocmit, </w:t>
      </w:r>
    </w:p>
    <w:p w:rsidR="00DC68E1" w:rsidRPr="00282EA6" w:rsidRDefault="005A6C47" w:rsidP="004C20AF">
      <w:pPr>
        <w:spacing w:after="0" w:line="360" w:lineRule="auto"/>
        <w:jc w:val="both"/>
        <w:rPr>
          <w:rFonts w:ascii="Arial" w:hAnsi="Arial" w:cs="Arial"/>
          <w:b/>
          <w:bCs/>
          <w:sz w:val="24"/>
          <w:szCs w:val="24"/>
          <w:lang w:val="ro-RO"/>
        </w:rPr>
      </w:pPr>
      <w:r w:rsidRPr="00282EA6">
        <w:rPr>
          <w:rFonts w:ascii="Arial" w:hAnsi="Arial" w:cs="Arial"/>
          <w:bCs/>
          <w:sz w:val="24"/>
          <w:szCs w:val="24"/>
          <w:lang w:val="ro-RO"/>
        </w:rPr>
        <w:t>ing. Georgiana Jula</w:t>
      </w:r>
    </w:p>
    <w:sectPr w:rsidR="00DC68E1" w:rsidRPr="00282EA6"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953" w:rsidRDefault="00810953" w:rsidP="000B208E">
      <w:pPr>
        <w:spacing w:after="0" w:line="240" w:lineRule="auto"/>
      </w:pPr>
      <w:r>
        <w:separator/>
      </w:r>
    </w:p>
  </w:endnote>
  <w:endnote w:type="continuationSeparator" w:id="0">
    <w:p w:rsidR="00810953" w:rsidRDefault="00810953"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810953"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85349"/>
      <w:docPartObj>
        <w:docPartGallery w:val="Page Numbers (Bottom of Page)"/>
        <w:docPartUnique/>
      </w:docPartObj>
    </w:sdtPr>
    <w:sdtEndPr>
      <w:rPr>
        <w:noProof/>
      </w:rPr>
    </w:sdtEndPr>
    <w:sdtContent>
      <w:p w:rsidR="00CC0DC8" w:rsidRDefault="00810953"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25788224" r:id="rId2"/>
          </w:object>
        </w:r>
        <w:r w:rsidR="00CC0DC8" w:rsidRPr="002367AC">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CC0DC8" w:rsidRPr="002367AC">
          <w:rPr>
            <w:rFonts w:ascii="Times New Roman" w:hAnsi="Times New Roman"/>
            <w:b/>
            <w:sz w:val="24"/>
            <w:szCs w:val="24"/>
          </w:rPr>
          <w:t>AGEN</w:t>
        </w:r>
        <w:r w:rsidR="00CC0DC8" w:rsidRPr="002367AC">
          <w:rPr>
            <w:rFonts w:ascii="Times New Roman" w:hAnsi="Times New Roman"/>
            <w:b/>
            <w:sz w:val="24"/>
            <w:szCs w:val="24"/>
            <w:lang w:val="ro-RO"/>
          </w:rPr>
          <w:t>ŢIA PENTRU PROTECŢIA MEDIULUI</w:t>
        </w:r>
        <w:r w:rsidR="00CC0DC8">
          <w:rPr>
            <w:rFonts w:ascii="Times New Roman" w:hAnsi="Times New Roman"/>
            <w:b/>
            <w:sz w:val="24"/>
            <w:szCs w:val="24"/>
            <w:lang w:val="ro-RO"/>
          </w:rPr>
          <w:t xml:space="preserve"> SĂLAJ</w:t>
        </w:r>
        <w:r w:rsidR="00CC0DC8" w:rsidRPr="00F70200">
          <w:rPr>
            <w:rFonts w:ascii="Times New Roman" w:hAnsi="Times New Roman"/>
            <w:sz w:val="24"/>
            <w:szCs w:val="24"/>
            <w:lang w:val="ro-RO"/>
          </w:rPr>
          <w:t xml:space="preserve"> </w:t>
        </w:r>
      </w:p>
      <w:p w:rsidR="00CC0DC8" w:rsidRPr="002367AC" w:rsidRDefault="00CC0DC8" w:rsidP="00CC0DC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CC0DC8" w:rsidRPr="009545E0" w:rsidRDefault="00CC0DC8" w:rsidP="009545E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0DC8" w:rsidRPr="003D79F6" w:rsidTr="00B838B5">
          <w:tc>
            <w:tcPr>
              <w:tcW w:w="8370" w:type="dxa"/>
              <w:shd w:val="clear" w:color="auto" w:fill="auto"/>
            </w:tcPr>
            <w:p w:rsidR="00CC0DC8" w:rsidRPr="003D79F6" w:rsidRDefault="00CC0DC8" w:rsidP="00CC0DC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C0DC8" w:rsidRDefault="00CC0DC8">
        <w:pPr>
          <w:pStyle w:val="Footer"/>
          <w:jc w:val="center"/>
        </w:pPr>
        <w:r>
          <w:fldChar w:fldCharType="begin"/>
        </w:r>
        <w:r>
          <w:instrText xml:space="preserve"> PAGE   \* MERGEFORMAT </w:instrText>
        </w:r>
        <w:r>
          <w:fldChar w:fldCharType="separate"/>
        </w:r>
        <w:r w:rsidR="0025035D">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9D" w:rsidRPr="00171B9D" w:rsidRDefault="00810953"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25788226" r:id="rId2"/>
      </w:object>
    </w:r>
    <w:r w:rsidR="00171B9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71B9D" w:rsidRPr="00171B9D">
      <w:rPr>
        <w:rFonts w:ascii="Times New Roman" w:hAnsi="Times New Roman"/>
        <w:b/>
        <w:sz w:val="24"/>
        <w:szCs w:val="24"/>
      </w:rPr>
      <w:t>AGEN</w:t>
    </w:r>
    <w:r w:rsidR="00171B9D" w:rsidRPr="00171B9D">
      <w:rPr>
        <w:rFonts w:ascii="Times New Roman" w:hAnsi="Times New Roman"/>
        <w:b/>
        <w:sz w:val="24"/>
        <w:szCs w:val="24"/>
        <w:lang w:val="ro-RO"/>
      </w:rPr>
      <w:t>ŢIA PENTRU PROTECŢIA MEDIULUI SĂLAJ</w:t>
    </w:r>
    <w:r w:rsidR="00171B9D" w:rsidRPr="00171B9D">
      <w:rPr>
        <w:rFonts w:ascii="Times New Roman" w:hAnsi="Times New Roman"/>
        <w:sz w:val="24"/>
        <w:szCs w:val="24"/>
        <w:lang w:val="ro-RO"/>
      </w:rPr>
      <w:t xml:space="preserve"> </w:t>
    </w:r>
  </w:p>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71B9D" w:rsidRPr="00171B9D" w:rsidRDefault="00171B9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71B9D" w:rsidRPr="00171B9D" w:rsidTr="00B838B5">
      <w:tc>
        <w:tcPr>
          <w:tcW w:w="8370" w:type="dxa"/>
          <w:shd w:val="clear" w:color="auto" w:fill="auto"/>
        </w:tcPr>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FB184A">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953" w:rsidRDefault="00810953" w:rsidP="000B208E">
      <w:pPr>
        <w:spacing w:after="0" w:line="240" w:lineRule="auto"/>
      </w:pPr>
      <w:r>
        <w:separator/>
      </w:r>
    </w:p>
  </w:footnote>
  <w:footnote w:type="continuationSeparator" w:id="0">
    <w:p w:rsidR="00810953" w:rsidRDefault="00810953"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B" w:rsidRPr="00D97B4B" w:rsidRDefault="00810953"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25788225" r:id="rId2"/>
      </w:object>
    </w:r>
    <w:r w:rsidR="00CE12D3" w:rsidRPr="00CE12D3">
      <w:rPr>
        <w:lang w:val="ro-RO"/>
      </w:rPr>
      <w:t xml:space="preserve">      </w:t>
    </w:r>
    <w:r w:rsidR="00D97B4B"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4B" w:rsidRPr="00D97B4B">
      <w:rPr>
        <w:lang w:val="it-IT"/>
      </w:rPr>
      <w:t xml:space="preserve">                     </w:t>
    </w:r>
  </w:p>
  <w:p w:rsidR="00D97B4B" w:rsidRPr="00D811BD" w:rsidRDefault="00D811B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D97B4B" w:rsidRPr="00D97B4B" w:rsidRDefault="00D97B4B"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97B4B" w:rsidRPr="00D97B4B" w:rsidTr="00C53DFB">
      <w:trPr>
        <w:trHeight w:val="692"/>
      </w:trPr>
      <w:tc>
        <w:tcPr>
          <w:tcW w:w="10031" w:type="dxa"/>
          <w:tcBorders>
            <w:top w:val="single" w:sz="8" w:space="0" w:color="000000"/>
            <w:bottom w:val="single" w:sz="8" w:space="0" w:color="000000"/>
          </w:tcBorders>
          <w:shd w:val="clear" w:color="auto" w:fill="auto"/>
          <w:vAlign w:val="center"/>
        </w:tcPr>
        <w:p w:rsidR="00D97B4B" w:rsidRPr="00D97B4B" w:rsidRDefault="00D97B4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72680" w:rsidRPr="0090788F" w:rsidRDefault="00CE12D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7880DF7"/>
    <w:multiLevelType w:val="hybridMultilevel"/>
    <w:tmpl w:val="483A2B46"/>
    <w:lvl w:ilvl="0" w:tplc="3468CD1C">
      <w:start w:val="3"/>
      <w:numFmt w:val="bullet"/>
      <w:lvlText w:val="-"/>
      <w:lvlJc w:val="left"/>
      <w:pPr>
        <w:ind w:left="1434" w:hanging="360"/>
      </w:pPr>
      <w:rPr>
        <w:rFonts w:ascii="Arial" w:eastAsia="Calibri" w:hAnsi="Arial" w:cs="Arial"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3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5"/>
  </w:num>
  <w:num w:numId="3">
    <w:abstractNumId w:val="21"/>
  </w:num>
  <w:num w:numId="4">
    <w:abstractNumId w:val="9"/>
  </w:num>
  <w:num w:numId="5">
    <w:abstractNumId w:val="5"/>
  </w:num>
  <w:num w:numId="6">
    <w:abstractNumId w:val="16"/>
  </w:num>
  <w:num w:numId="7">
    <w:abstractNumId w:val="11"/>
  </w:num>
  <w:num w:numId="8">
    <w:abstractNumId w:val="28"/>
  </w:num>
  <w:num w:numId="9">
    <w:abstractNumId w:val="12"/>
  </w:num>
  <w:num w:numId="10">
    <w:abstractNumId w:val="6"/>
  </w:num>
  <w:num w:numId="11">
    <w:abstractNumId w:val="3"/>
  </w:num>
  <w:num w:numId="12">
    <w:abstractNumId w:val="4"/>
  </w:num>
  <w:num w:numId="13">
    <w:abstractNumId w:val="20"/>
  </w:num>
  <w:num w:numId="14">
    <w:abstractNumId w:val="1"/>
  </w:num>
  <w:num w:numId="15">
    <w:abstractNumId w:val="2"/>
  </w:num>
  <w:num w:numId="16">
    <w:abstractNumId w:val="17"/>
  </w:num>
  <w:num w:numId="17">
    <w:abstractNumId w:val="18"/>
  </w:num>
  <w:num w:numId="18">
    <w:abstractNumId w:val="13"/>
  </w:num>
  <w:num w:numId="19">
    <w:abstractNumId w:val="35"/>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7"/>
  </w:num>
  <w:num w:numId="24">
    <w:abstractNumId w:val="10"/>
  </w:num>
  <w:num w:numId="25">
    <w:abstractNumId w:val="27"/>
  </w:num>
  <w:num w:numId="26">
    <w:abstractNumId w:val="26"/>
  </w:num>
  <w:num w:numId="27">
    <w:abstractNumId w:val="19"/>
  </w:num>
  <w:num w:numId="28">
    <w:abstractNumId w:val="22"/>
  </w:num>
  <w:num w:numId="29">
    <w:abstractNumId w:val="32"/>
  </w:num>
  <w:num w:numId="30">
    <w:abstractNumId w:val="29"/>
  </w:num>
  <w:num w:numId="31">
    <w:abstractNumId w:val="24"/>
  </w:num>
  <w:num w:numId="32">
    <w:abstractNumId w:val="30"/>
  </w:num>
  <w:num w:numId="33">
    <w:abstractNumId w:val="38"/>
  </w:num>
  <w:num w:numId="34">
    <w:abstractNumId w:val="25"/>
  </w:num>
  <w:num w:numId="35">
    <w:abstractNumId w:val="34"/>
  </w:num>
  <w:num w:numId="36">
    <w:abstractNumId w:val="33"/>
  </w:num>
  <w:num w:numId="37">
    <w:abstractNumId w:val="8"/>
  </w:num>
  <w:num w:numId="38">
    <w:abstractNumId w:val="31"/>
  </w:num>
  <w:num w:numId="39">
    <w:abstractNumId w:val="3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FEE"/>
    <w:rsid w:val="00035A29"/>
    <w:rsid w:val="000409BE"/>
    <w:rsid w:val="000413F1"/>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2266"/>
    <w:rsid w:val="00223C77"/>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2F7FF9"/>
    <w:rsid w:val="00300603"/>
    <w:rsid w:val="003009F0"/>
    <w:rsid w:val="00300E4F"/>
    <w:rsid w:val="00300EC1"/>
    <w:rsid w:val="00302577"/>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61B3"/>
    <w:rsid w:val="00526D9B"/>
    <w:rsid w:val="005306A8"/>
    <w:rsid w:val="00531007"/>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CD1"/>
    <w:rsid w:val="00A074AE"/>
    <w:rsid w:val="00A07A8C"/>
    <w:rsid w:val="00A106FE"/>
    <w:rsid w:val="00A118B4"/>
    <w:rsid w:val="00A120A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2140"/>
    <w:rsid w:val="00C32390"/>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6B2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DAD"/>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A057C"/>
    <w:rsid w:val="00FA13D5"/>
    <w:rsid w:val="00FA3BF8"/>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20B9FA4A"/>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3297</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25</cp:revision>
  <cp:lastPrinted>2022-02-28T08:00:00Z</cp:lastPrinted>
  <dcterms:created xsi:type="dcterms:W3CDTF">2022-09-27T06:45:00Z</dcterms:created>
  <dcterms:modified xsi:type="dcterms:W3CDTF">2022-09-27T09:50:00Z</dcterms:modified>
</cp:coreProperties>
</file>